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82CFB" w14:textId="24591B7E" w:rsidR="00BA7968" w:rsidRDefault="0059669B">
      <w:pPr>
        <w:spacing w:line="360" w:lineRule="auto"/>
        <w:jc w:val="center"/>
        <w:textAlignment w:val="center"/>
        <w:rPr>
          <w:rFonts w:ascii="黑体" w:eastAsia="黑体" w:hAnsi="黑体"/>
          <w:bCs/>
          <w:kern w:val="0"/>
          <w:sz w:val="32"/>
          <w:szCs w:val="32"/>
        </w:rPr>
      </w:pPr>
      <w:r>
        <w:rPr>
          <w:rFonts w:ascii="黑体" w:eastAsia="黑体" w:hAnsi="黑体"/>
          <w:sz w:val="32"/>
          <w:szCs w:val="32"/>
        </w:rPr>
        <w:t>行业</w:t>
      </w:r>
      <w:r w:rsidR="00BF557F">
        <w:rPr>
          <w:rFonts w:ascii="黑体" w:eastAsia="黑体" w:hAnsi="黑体" w:hint="eastAsia"/>
          <w:sz w:val="32"/>
          <w:szCs w:val="32"/>
        </w:rPr>
        <w:t>标准</w:t>
      </w:r>
      <w:r w:rsidR="00BF557F">
        <w:rPr>
          <w:rFonts w:ascii="黑体" w:eastAsia="黑体" w:hAnsi="黑体" w:hint="eastAsia"/>
          <w:bCs/>
          <w:kern w:val="0"/>
          <w:sz w:val="32"/>
          <w:szCs w:val="32"/>
        </w:rPr>
        <w:t>《剧院</w:t>
      </w:r>
      <w:r w:rsidR="00E068DC">
        <w:rPr>
          <w:rFonts w:ascii="黑体" w:eastAsia="黑体" w:hAnsi="黑体" w:hint="eastAsia"/>
          <w:bCs/>
          <w:kern w:val="0"/>
          <w:sz w:val="32"/>
          <w:szCs w:val="32"/>
        </w:rPr>
        <w:t>职业技能要求</w:t>
      </w:r>
      <w:r w:rsidR="00BF557F">
        <w:rPr>
          <w:rFonts w:ascii="黑体" w:eastAsia="黑体" w:hAnsi="黑体" w:hint="eastAsia"/>
          <w:bCs/>
          <w:kern w:val="0"/>
          <w:sz w:val="32"/>
          <w:szCs w:val="32"/>
        </w:rPr>
        <w:t>》</w:t>
      </w:r>
    </w:p>
    <w:p w14:paraId="6C927DA9" w14:textId="77777777" w:rsidR="00BA7968" w:rsidRDefault="00BF557F">
      <w:pPr>
        <w:spacing w:line="360" w:lineRule="auto"/>
        <w:jc w:val="center"/>
        <w:textAlignment w:val="center"/>
        <w:rPr>
          <w:rFonts w:ascii="黑体" w:eastAsia="黑体" w:hAnsi="黑体"/>
          <w:bCs/>
          <w:kern w:val="0"/>
          <w:sz w:val="32"/>
          <w:szCs w:val="32"/>
        </w:rPr>
      </w:pPr>
      <w:r>
        <w:rPr>
          <w:rFonts w:ascii="黑体" w:eastAsia="黑体" w:hAnsi="黑体" w:hint="eastAsia"/>
          <w:bCs/>
          <w:kern w:val="0"/>
          <w:sz w:val="32"/>
          <w:szCs w:val="32"/>
        </w:rPr>
        <w:t>编制说明</w:t>
      </w:r>
    </w:p>
    <w:p w14:paraId="4AEBAC7D" w14:textId="77777777" w:rsidR="00BA7968" w:rsidRDefault="00BA7968">
      <w:pPr>
        <w:spacing w:line="360" w:lineRule="auto"/>
        <w:jc w:val="center"/>
        <w:textAlignment w:val="center"/>
        <w:rPr>
          <w:rFonts w:ascii="宋体" w:eastAsia="黑体" w:hAnsi="宋体"/>
          <w:kern w:val="0"/>
          <w:sz w:val="28"/>
          <w:szCs w:val="28"/>
        </w:rPr>
      </w:pPr>
    </w:p>
    <w:p w14:paraId="4E45070F" w14:textId="77777777" w:rsidR="00BA7968" w:rsidRDefault="00BF557F">
      <w:pPr>
        <w:snapToGrid w:val="0"/>
        <w:spacing w:line="360" w:lineRule="auto"/>
        <w:rPr>
          <w:rFonts w:ascii="宋体" w:hAnsi="宋体"/>
          <w:b/>
          <w:sz w:val="24"/>
        </w:rPr>
      </w:pPr>
      <w:r>
        <w:rPr>
          <w:rFonts w:ascii="宋体" w:hAnsi="宋体" w:hint="eastAsia"/>
          <w:b/>
          <w:sz w:val="24"/>
        </w:rPr>
        <w:t>一、工作简况</w:t>
      </w:r>
    </w:p>
    <w:p w14:paraId="492CA783" w14:textId="7BA30AE7" w:rsidR="00BA7968" w:rsidRPr="00F17389" w:rsidRDefault="00F17389">
      <w:pPr>
        <w:spacing w:line="360" w:lineRule="auto"/>
        <w:ind w:firstLineChars="201" w:firstLine="482"/>
        <w:rPr>
          <w:rFonts w:ascii="宋体" w:hAnsi="宋体"/>
          <w:sz w:val="24"/>
        </w:rPr>
      </w:pPr>
      <w:r>
        <w:rPr>
          <w:rFonts w:ascii="宋体" w:hAnsi="宋体" w:hint="eastAsia"/>
          <w:sz w:val="24"/>
        </w:rPr>
        <w:t>（一）</w:t>
      </w:r>
      <w:r w:rsidR="00BF557F" w:rsidRPr="00F17389">
        <w:rPr>
          <w:rFonts w:ascii="宋体" w:hAnsi="宋体" w:hint="eastAsia"/>
          <w:sz w:val="24"/>
        </w:rPr>
        <w:t>任务来源</w:t>
      </w:r>
    </w:p>
    <w:p w14:paraId="512316FE" w14:textId="3B9A64E6" w:rsidR="00E52949" w:rsidRPr="002617F2" w:rsidRDefault="00ED49D3">
      <w:pPr>
        <w:spacing w:line="360" w:lineRule="auto"/>
        <w:ind w:firstLineChars="201" w:firstLine="482"/>
        <w:rPr>
          <w:rFonts w:ascii="宋体" w:hAnsi="宋体"/>
          <w:sz w:val="24"/>
        </w:rPr>
      </w:pPr>
      <w:r w:rsidRPr="00ED49D3">
        <w:rPr>
          <w:rFonts w:ascii="宋体" w:hAnsi="宋体" w:hint="eastAsia"/>
          <w:sz w:val="24"/>
        </w:rPr>
        <w:t>本标准是由中华人民共和国文化和旅游部提出，科技教育司批复的文化行业标准制修订计划项目，项目编号为WH2019-0</w:t>
      </w:r>
      <w:r>
        <w:rPr>
          <w:rFonts w:ascii="宋体" w:hAnsi="宋体"/>
          <w:sz w:val="24"/>
        </w:rPr>
        <w:t>5</w:t>
      </w:r>
      <w:r w:rsidRPr="00ED49D3">
        <w:rPr>
          <w:rFonts w:ascii="宋体" w:hAnsi="宋体" w:hint="eastAsia"/>
          <w:sz w:val="24"/>
        </w:rPr>
        <w:t>,项目名称为《剧院</w:t>
      </w:r>
      <w:r>
        <w:rPr>
          <w:rFonts w:ascii="宋体" w:hAnsi="宋体" w:hint="eastAsia"/>
          <w:sz w:val="24"/>
        </w:rPr>
        <w:t>职业技能要求</w:t>
      </w:r>
      <w:r w:rsidR="00E52949" w:rsidRPr="00E068DC">
        <w:rPr>
          <w:rFonts w:ascii="宋体" w:hAnsi="宋体" w:hint="eastAsia"/>
          <w:sz w:val="24"/>
        </w:rPr>
        <w:t>》</w:t>
      </w:r>
      <w:r w:rsidR="00E52949" w:rsidRPr="002617F2">
        <w:rPr>
          <w:rFonts w:ascii="宋体" w:hAnsi="宋体" w:hint="eastAsia"/>
          <w:sz w:val="24"/>
        </w:rPr>
        <w:t>。</w:t>
      </w:r>
    </w:p>
    <w:p w14:paraId="4F2BC7EA" w14:textId="6D69BA35" w:rsidR="002D44A5" w:rsidRDefault="006A1012" w:rsidP="00C7678A">
      <w:pPr>
        <w:spacing w:line="360" w:lineRule="auto"/>
        <w:ind w:firstLineChars="201" w:firstLine="482"/>
        <w:rPr>
          <w:rFonts w:ascii="宋体" w:hAnsi="宋体"/>
          <w:sz w:val="24"/>
        </w:rPr>
      </w:pPr>
      <w:r w:rsidRPr="002617F2">
        <w:rPr>
          <w:rFonts w:ascii="宋体" w:hAnsi="宋体" w:hint="eastAsia"/>
          <w:sz w:val="24"/>
        </w:rPr>
        <w:t>剧院</w:t>
      </w:r>
      <w:r w:rsidR="002D44A5">
        <w:rPr>
          <w:rFonts w:ascii="宋体" w:hAnsi="宋体" w:hint="eastAsia"/>
          <w:sz w:val="24"/>
        </w:rPr>
        <w:t>是演出服务业的重要组成</w:t>
      </w:r>
      <w:r w:rsidR="00667362">
        <w:rPr>
          <w:rFonts w:ascii="宋体" w:hAnsi="宋体" w:hint="eastAsia"/>
          <w:sz w:val="24"/>
        </w:rPr>
        <w:t>部分</w:t>
      </w:r>
      <w:r w:rsidR="002D44A5">
        <w:rPr>
          <w:rFonts w:ascii="宋体" w:hAnsi="宋体" w:hint="eastAsia"/>
          <w:sz w:val="24"/>
        </w:rPr>
        <w:t>，</w:t>
      </w:r>
      <w:r w:rsidR="002D44A5" w:rsidRPr="002617F2">
        <w:rPr>
          <w:rFonts w:ascii="宋体" w:hAnsi="宋体" w:hint="eastAsia"/>
          <w:sz w:val="24"/>
        </w:rPr>
        <w:t>是面向表演艺术服务业的服务机构</w:t>
      </w:r>
      <w:r w:rsidR="00E068DC">
        <w:rPr>
          <w:rFonts w:ascii="宋体" w:hAnsi="宋体" w:hint="eastAsia"/>
          <w:sz w:val="24"/>
        </w:rPr>
        <w:t>，</w:t>
      </w:r>
      <w:r w:rsidRPr="002617F2">
        <w:rPr>
          <w:rFonts w:ascii="宋体" w:hAnsi="宋体" w:hint="eastAsia"/>
          <w:sz w:val="24"/>
        </w:rPr>
        <w:t>作为地域文化发展的象征与符号，</w:t>
      </w:r>
      <w:r w:rsidR="002D44A5">
        <w:rPr>
          <w:rFonts w:ascii="宋体" w:hAnsi="宋体" w:hint="eastAsia"/>
          <w:sz w:val="24"/>
        </w:rPr>
        <w:t>是</w:t>
      </w:r>
      <w:r w:rsidRPr="002617F2">
        <w:rPr>
          <w:rFonts w:ascii="宋体" w:hAnsi="宋体" w:hint="eastAsia"/>
          <w:sz w:val="24"/>
        </w:rPr>
        <w:t>精神文明重要载体</w:t>
      </w:r>
      <w:r w:rsidR="002D44A5">
        <w:rPr>
          <w:rFonts w:ascii="宋体" w:hAnsi="宋体" w:hint="eastAsia"/>
          <w:sz w:val="24"/>
        </w:rPr>
        <w:t>，承担了地方社会效益与经济效益的双重属性，应当为“公共文化”提供公益性文化服务，为“市场需求”提供消费性文化</w:t>
      </w:r>
      <w:r w:rsidR="000F5A71">
        <w:rPr>
          <w:rFonts w:ascii="宋体" w:hAnsi="宋体" w:hint="eastAsia"/>
          <w:sz w:val="24"/>
        </w:rPr>
        <w:t>服务。</w:t>
      </w:r>
    </w:p>
    <w:p w14:paraId="69427857" w14:textId="38E6382E" w:rsidR="00777285" w:rsidRDefault="00777285" w:rsidP="00C7678A">
      <w:pPr>
        <w:spacing w:line="360" w:lineRule="auto"/>
        <w:ind w:firstLineChars="201" w:firstLine="482"/>
        <w:rPr>
          <w:rFonts w:ascii="宋体" w:hAnsi="宋体"/>
          <w:sz w:val="24"/>
        </w:rPr>
      </w:pPr>
      <w:r w:rsidRPr="00777285">
        <w:rPr>
          <w:rFonts w:ascii="宋体" w:hAnsi="宋体" w:hint="eastAsia"/>
          <w:sz w:val="24"/>
        </w:rPr>
        <w:t>我国表演艺术场所和机构数量增长迅猛，全国各地的剧院建设从一线城市向二三线城市辐射,且投资额、</w:t>
      </w:r>
      <w:r w:rsidR="00667362">
        <w:rPr>
          <w:rFonts w:ascii="宋体" w:hAnsi="宋体" w:hint="eastAsia"/>
          <w:sz w:val="24"/>
        </w:rPr>
        <w:t>建成规模</w:t>
      </w:r>
      <w:r w:rsidRPr="00777285">
        <w:rPr>
          <w:rFonts w:ascii="宋体" w:hAnsi="宋体" w:hint="eastAsia"/>
          <w:sz w:val="24"/>
        </w:rPr>
        <w:t>越来越大</w:t>
      </w:r>
      <w:r w:rsidR="00667362">
        <w:rPr>
          <w:rFonts w:ascii="宋体" w:hAnsi="宋体" w:hint="eastAsia"/>
          <w:sz w:val="24"/>
        </w:rPr>
        <w:t>，</w:t>
      </w:r>
      <w:r w:rsidR="00147725">
        <w:rPr>
          <w:rFonts w:ascii="宋体" w:hAnsi="宋体" w:hint="eastAsia"/>
          <w:sz w:val="24"/>
        </w:rPr>
        <w:t>而符合</w:t>
      </w:r>
      <w:r w:rsidRPr="00777285">
        <w:rPr>
          <w:rFonts w:ascii="宋体" w:hAnsi="宋体" w:hint="eastAsia"/>
          <w:sz w:val="24"/>
        </w:rPr>
        <w:t>剧院</w:t>
      </w:r>
      <w:r w:rsidR="00147725">
        <w:rPr>
          <w:rFonts w:ascii="宋体" w:hAnsi="宋体" w:hint="eastAsia"/>
          <w:sz w:val="24"/>
        </w:rPr>
        <w:t>发展的管理人才</w:t>
      </w:r>
      <w:r w:rsidRPr="00777285">
        <w:rPr>
          <w:rFonts w:ascii="宋体" w:hAnsi="宋体" w:hint="eastAsia"/>
          <w:sz w:val="24"/>
        </w:rPr>
        <w:t>相对短缺,</w:t>
      </w:r>
      <w:r w:rsidR="00147725">
        <w:rPr>
          <w:rFonts w:ascii="宋体" w:hAnsi="宋体" w:hint="eastAsia"/>
          <w:sz w:val="24"/>
        </w:rPr>
        <w:t>成为剧院</w:t>
      </w:r>
      <w:r w:rsidRPr="00777285">
        <w:rPr>
          <w:rFonts w:ascii="宋体" w:hAnsi="宋体" w:hint="eastAsia"/>
          <w:sz w:val="24"/>
        </w:rPr>
        <w:t>行业面临的巨大挑战。</w:t>
      </w:r>
      <w:r w:rsidR="0026310E" w:rsidRPr="0026310E">
        <w:rPr>
          <w:rFonts w:ascii="宋体" w:hAnsi="宋体" w:hint="eastAsia"/>
          <w:sz w:val="24"/>
        </w:rPr>
        <w:t>表演艺术机构和表演艺术场所脱节，产业链</w:t>
      </w:r>
      <w:r w:rsidR="0026310E">
        <w:rPr>
          <w:rFonts w:ascii="宋体" w:hAnsi="宋体" w:hint="eastAsia"/>
          <w:sz w:val="24"/>
        </w:rPr>
        <w:t>尚未形成，</w:t>
      </w:r>
      <w:r w:rsidR="00382D96">
        <w:rPr>
          <w:rFonts w:ascii="宋体" w:hAnsi="宋体" w:hint="eastAsia"/>
          <w:sz w:val="24"/>
        </w:rPr>
        <w:t>导致许多剧院经营不善、资源浪费。因此，剧院管理团队</w:t>
      </w:r>
      <w:r w:rsidR="0026310E">
        <w:rPr>
          <w:rFonts w:ascii="宋体" w:hAnsi="宋体" w:hint="eastAsia"/>
          <w:sz w:val="24"/>
        </w:rPr>
        <w:t>一方面</w:t>
      </w:r>
      <w:r w:rsidR="0026310E" w:rsidRPr="0026310E">
        <w:rPr>
          <w:rFonts w:ascii="宋体" w:hAnsi="宋体" w:hint="eastAsia"/>
          <w:sz w:val="24"/>
        </w:rPr>
        <w:t>迫切需要既懂艺术又擅管理的复合型人才</w:t>
      </w:r>
      <w:r w:rsidR="0026310E">
        <w:rPr>
          <w:rFonts w:ascii="宋体" w:hAnsi="宋体" w:hint="eastAsia"/>
          <w:sz w:val="24"/>
        </w:rPr>
        <w:t>，另外一方面</w:t>
      </w:r>
      <w:r w:rsidR="00382D96">
        <w:rPr>
          <w:rFonts w:ascii="宋体" w:hAnsi="宋体" w:hint="eastAsia"/>
          <w:sz w:val="24"/>
        </w:rPr>
        <w:t>又</w:t>
      </w:r>
      <w:r w:rsidR="0026310E">
        <w:rPr>
          <w:rFonts w:ascii="宋体" w:hAnsi="宋体" w:hint="eastAsia"/>
          <w:sz w:val="24"/>
        </w:rPr>
        <w:t>需要</w:t>
      </w:r>
      <w:r w:rsidR="0026310E" w:rsidRPr="0026310E">
        <w:rPr>
          <w:rFonts w:ascii="宋体" w:hAnsi="宋体" w:hint="eastAsia"/>
          <w:sz w:val="24"/>
        </w:rPr>
        <w:t>与部门、岗位相匹配的各类专业性人才</w:t>
      </w:r>
      <w:r w:rsidR="0026310E">
        <w:rPr>
          <w:rFonts w:ascii="宋体" w:hAnsi="宋体" w:hint="eastAsia"/>
          <w:sz w:val="24"/>
        </w:rPr>
        <w:t>，为文化引进、文化输出、文化生产打下坚实的基础。</w:t>
      </w:r>
    </w:p>
    <w:p w14:paraId="730604B7" w14:textId="4FA76A9D" w:rsidR="00F17389" w:rsidRDefault="00F17389" w:rsidP="00C7678A">
      <w:pPr>
        <w:spacing w:line="360" w:lineRule="auto"/>
        <w:ind w:firstLineChars="201" w:firstLine="482"/>
        <w:rPr>
          <w:rFonts w:ascii="宋体" w:hAnsi="宋体"/>
          <w:sz w:val="24"/>
        </w:rPr>
      </w:pPr>
    </w:p>
    <w:p w14:paraId="77226D51" w14:textId="77777777"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（二）制定背景</w:t>
      </w:r>
    </w:p>
    <w:p w14:paraId="7EC8A21A" w14:textId="0D81A5B7" w:rsidR="00F17389" w:rsidRPr="00F13458" w:rsidRDefault="00F13458" w:rsidP="00F13458">
      <w:pPr>
        <w:spacing w:line="360" w:lineRule="auto"/>
        <w:ind w:firstLineChars="201" w:firstLine="482"/>
        <w:rPr>
          <w:rFonts w:ascii="宋体" w:hAnsi="宋体"/>
          <w:sz w:val="24"/>
        </w:rPr>
      </w:pPr>
      <w:r>
        <w:rPr>
          <w:rFonts w:ascii="宋体" w:hAnsi="宋体" w:hint="eastAsia"/>
          <w:sz w:val="24"/>
        </w:rPr>
        <w:t>北京保利剧院管理有限公司从</w:t>
      </w:r>
      <w:r>
        <w:rPr>
          <w:rFonts w:ascii="宋体" w:hAnsi="宋体"/>
          <w:sz w:val="24"/>
        </w:rPr>
        <w:t>1998年起着力于剧院管理服务标准研究和摸索，2000年初编制了首套内部服务标准《剧院经营管理规范》，</w:t>
      </w:r>
      <w:r w:rsidRPr="00853C1D">
        <w:rPr>
          <w:rFonts w:ascii="宋体" w:hAnsi="宋体" w:hint="eastAsia"/>
          <w:sz w:val="24"/>
        </w:rPr>
        <w:t>自2004年起运营管理中山公园音乐堂、上海东方艺术中心、东莞玉兰大剧院、武汉琴台大剧院等大型剧院后，不断对标和升级</w:t>
      </w:r>
      <w:r>
        <w:rPr>
          <w:rFonts w:ascii="宋体" w:hAnsi="宋体" w:hint="eastAsia"/>
          <w:sz w:val="24"/>
        </w:rPr>
        <w:t>内部管理标准，数次更新内部规范，</w:t>
      </w:r>
      <w:r w:rsidRPr="00853C1D">
        <w:rPr>
          <w:rFonts w:ascii="宋体" w:hAnsi="宋体" w:hint="eastAsia"/>
          <w:sz w:val="24"/>
        </w:rPr>
        <w:t>于2017年出版了《剧院经营管理实务》</w:t>
      </w:r>
      <w:r>
        <w:rPr>
          <w:rFonts w:ascii="宋体" w:hAnsi="宋体" w:hint="eastAsia"/>
          <w:sz w:val="24"/>
        </w:rPr>
        <w:t>，</w:t>
      </w:r>
      <w:r w:rsidRPr="005F63F3">
        <w:rPr>
          <w:rFonts w:ascii="宋体" w:hAnsi="宋体" w:hint="eastAsia"/>
          <w:sz w:val="24"/>
        </w:rPr>
        <w:t>2021年8月在保利剧院院线发行《剧院经营管理规范》（第二版）。</w:t>
      </w:r>
    </w:p>
    <w:p w14:paraId="71FFAC04" w14:textId="77777777"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其中，在保利剧院公司授权下属常州保利大剧院管理有限公司在2016年成为国家级服务业标准化试点单位，编制365项企业标准，并在保利剧院院线得到推广和应用，成效显著。</w:t>
      </w:r>
    </w:p>
    <w:p w14:paraId="7876F6EF" w14:textId="7F9A6F34" w:rsidR="00F17389" w:rsidRPr="00F17389" w:rsidRDefault="00F13458" w:rsidP="00F17389">
      <w:pPr>
        <w:spacing w:line="360" w:lineRule="auto"/>
        <w:ind w:firstLineChars="201" w:firstLine="482"/>
        <w:rPr>
          <w:rFonts w:ascii="宋体" w:hAnsi="宋体"/>
          <w:sz w:val="24"/>
        </w:rPr>
      </w:pPr>
      <w:r w:rsidRPr="00F13458">
        <w:rPr>
          <w:rFonts w:ascii="宋体" w:hAnsi="宋体" w:hint="eastAsia"/>
          <w:sz w:val="24"/>
        </w:rPr>
        <w:lastRenderedPageBreak/>
        <w:t>截止至2022年，保利剧院公司在全国23个省、自治区及直辖市的68座城市经营管理近80家剧院，投资北京保利票务发展有限公司、北京保利演出有限公司，同时拥有保利演艺、保利工程等4家专业子公司，现有员工6000余人，管理国有资产超500亿元，累计推出国内外精品演出8万余场，接待超过8000万人次走进保利剧院。公司制定“专业化、规范化、集团化、国际化”质量方针，拥有完整、成熟的剧院服务规范与标准，公司下属所有剧院均通过ISO9001质量体系认证；近年来，公司在剧院经营管理、演出及创意制作、票务营销、艺术普及教育等方面完成了全产业布局，制定国际、国家及行业管理规范与标准，履行企业社会义务，致力于为社会公共文化服务发展提供必要支持，履行社会责任，推行经营公益化，发挥应有的促进作用，在国内外业界取得了较好的口碑。</w:t>
      </w:r>
    </w:p>
    <w:p w14:paraId="15997A1E" w14:textId="777AF8BC" w:rsidR="00BA7968" w:rsidRPr="00777285" w:rsidRDefault="00BF557F" w:rsidP="00160D96">
      <w:pPr>
        <w:spacing w:line="360" w:lineRule="auto"/>
        <w:ind w:firstLineChars="201" w:firstLine="482"/>
        <w:rPr>
          <w:rFonts w:ascii="宋体" w:hAnsi="宋体"/>
          <w:sz w:val="24"/>
        </w:rPr>
      </w:pPr>
      <w:r w:rsidRPr="00777285">
        <w:rPr>
          <w:rFonts w:ascii="宋体" w:hAnsi="宋体" w:hint="eastAsia"/>
          <w:sz w:val="24"/>
        </w:rPr>
        <w:t>制定本标准主要的目的是</w:t>
      </w:r>
      <w:r w:rsidR="00453456" w:rsidRPr="00777285">
        <w:rPr>
          <w:rFonts w:ascii="宋体" w:hAnsi="宋体" w:hint="eastAsia"/>
          <w:sz w:val="24"/>
        </w:rPr>
        <w:t>完善剧院</w:t>
      </w:r>
      <w:r w:rsidR="00777285" w:rsidRPr="00777285">
        <w:rPr>
          <w:rFonts w:ascii="宋体" w:hAnsi="宋体" w:hint="eastAsia"/>
          <w:sz w:val="24"/>
        </w:rPr>
        <w:t>职业技能标准体系</w:t>
      </w:r>
      <w:r w:rsidR="00453456" w:rsidRPr="00777285">
        <w:rPr>
          <w:rFonts w:ascii="宋体" w:hAnsi="宋体" w:hint="eastAsia"/>
          <w:sz w:val="24"/>
        </w:rPr>
        <w:t>，</w:t>
      </w:r>
      <w:r w:rsidR="00777285" w:rsidRPr="00777285">
        <w:rPr>
          <w:rFonts w:ascii="宋体" w:hAnsi="宋体" w:hint="eastAsia"/>
          <w:sz w:val="24"/>
        </w:rPr>
        <w:t>理清剧院职业</w:t>
      </w:r>
      <w:r w:rsidR="00147725">
        <w:rPr>
          <w:rFonts w:ascii="宋体" w:hAnsi="宋体" w:hint="eastAsia"/>
          <w:sz w:val="24"/>
        </w:rPr>
        <w:t>技能等级划分、技能</w:t>
      </w:r>
      <w:r w:rsidR="00777285" w:rsidRPr="00777285">
        <w:rPr>
          <w:rFonts w:ascii="宋体" w:hAnsi="宋体" w:hint="eastAsia"/>
          <w:sz w:val="24"/>
        </w:rPr>
        <w:t>要求、职业培训、职业鉴定四大内容，</w:t>
      </w:r>
      <w:r w:rsidR="008C6DF5" w:rsidRPr="00777285">
        <w:rPr>
          <w:rFonts w:ascii="宋体" w:hAnsi="宋体" w:hint="eastAsia"/>
          <w:sz w:val="24"/>
        </w:rPr>
        <w:t>满足剧院经营、提供专业剧院服务和人力资源管理的需要，满足剧院职业教育培训和职业技能鉴定的需要，促进</w:t>
      </w:r>
      <w:r w:rsidR="00147725">
        <w:rPr>
          <w:rFonts w:ascii="宋体" w:hAnsi="宋体" w:hint="eastAsia"/>
          <w:sz w:val="24"/>
        </w:rPr>
        <w:t>剧院从业人员职业素养的提高</w:t>
      </w:r>
      <w:r w:rsidR="00667362">
        <w:rPr>
          <w:rFonts w:ascii="宋体" w:hAnsi="宋体" w:hint="eastAsia"/>
          <w:sz w:val="24"/>
        </w:rPr>
        <w:t>，</w:t>
      </w:r>
      <w:r w:rsidR="00147725">
        <w:rPr>
          <w:rFonts w:ascii="宋体" w:hAnsi="宋体" w:hint="eastAsia"/>
          <w:sz w:val="24"/>
        </w:rPr>
        <w:t>以</w:t>
      </w:r>
      <w:r w:rsidR="00160D96" w:rsidRPr="00777285">
        <w:rPr>
          <w:rFonts w:ascii="宋体" w:hAnsi="宋体" w:hint="eastAsia"/>
          <w:sz w:val="24"/>
        </w:rPr>
        <w:t>从</w:t>
      </w:r>
      <w:r w:rsidR="00147725">
        <w:rPr>
          <w:rFonts w:ascii="宋体" w:hAnsi="宋体" w:hint="eastAsia"/>
          <w:sz w:val="24"/>
        </w:rPr>
        <w:t>业</w:t>
      </w:r>
      <w:r w:rsidR="00777285" w:rsidRPr="00777285">
        <w:rPr>
          <w:rFonts w:ascii="宋体" w:hAnsi="宋体" w:hint="eastAsia"/>
          <w:sz w:val="24"/>
        </w:rPr>
        <w:t>人</w:t>
      </w:r>
      <w:r w:rsidR="00E068DC">
        <w:rPr>
          <w:rFonts w:ascii="宋体" w:hAnsi="宋体" w:hint="eastAsia"/>
          <w:sz w:val="24"/>
        </w:rPr>
        <w:t>员</w:t>
      </w:r>
      <w:r w:rsidR="00902F50">
        <w:rPr>
          <w:rFonts w:ascii="宋体" w:hAnsi="宋体" w:hint="eastAsia"/>
          <w:sz w:val="24"/>
        </w:rPr>
        <w:t>职业技能</w:t>
      </w:r>
      <w:r w:rsidR="00E068DC">
        <w:rPr>
          <w:rFonts w:ascii="宋体" w:hAnsi="宋体" w:hint="eastAsia"/>
          <w:sz w:val="24"/>
        </w:rPr>
        <w:t>维度</w:t>
      </w:r>
      <w:r w:rsidR="001F631C" w:rsidRPr="00777285">
        <w:rPr>
          <w:rFonts w:ascii="宋体" w:hAnsi="宋体" w:hint="eastAsia"/>
          <w:sz w:val="24"/>
        </w:rPr>
        <w:t>提升剧院</w:t>
      </w:r>
      <w:r w:rsidR="00147725">
        <w:rPr>
          <w:rFonts w:ascii="宋体" w:hAnsi="宋体" w:hint="eastAsia"/>
          <w:sz w:val="24"/>
        </w:rPr>
        <w:t>运营</w:t>
      </w:r>
      <w:r w:rsidR="001F631C" w:rsidRPr="00777285">
        <w:rPr>
          <w:rFonts w:ascii="宋体" w:hAnsi="宋体" w:hint="eastAsia"/>
          <w:sz w:val="24"/>
        </w:rPr>
        <w:t>管理、文化品位、文化辐射、品牌知名度，强化剧院</w:t>
      </w:r>
      <w:r w:rsidR="001C4A81" w:rsidRPr="00777285">
        <w:rPr>
          <w:rFonts w:ascii="宋体" w:hAnsi="宋体" w:hint="eastAsia"/>
          <w:sz w:val="24"/>
        </w:rPr>
        <w:t>管理</w:t>
      </w:r>
      <w:r w:rsidR="001F631C" w:rsidRPr="00777285">
        <w:rPr>
          <w:rFonts w:ascii="宋体" w:hAnsi="宋体" w:hint="eastAsia"/>
          <w:sz w:val="24"/>
        </w:rPr>
        <w:t>质量能力</w:t>
      </w:r>
      <w:r w:rsidR="00D037F5" w:rsidRPr="00777285">
        <w:rPr>
          <w:rFonts w:ascii="宋体" w:hAnsi="宋体" w:hint="eastAsia"/>
          <w:sz w:val="24"/>
        </w:rPr>
        <w:t>。</w:t>
      </w:r>
    </w:p>
    <w:p w14:paraId="6912364A" w14:textId="4DD86177" w:rsidR="00EA40A2" w:rsidRDefault="00EA40A2" w:rsidP="004B07CC">
      <w:pPr>
        <w:spacing w:line="360" w:lineRule="auto"/>
        <w:ind w:firstLineChars="201" w:firstLine="482"/>
        <w:rPr>
          <w:rFonts w:ascii="宋体" w:hAnsi="宋体"/>
          <w:sz w:val="24"/>
        </w:rPr>
      </w:pPr>
    </w:p>
    <w:p w14:paraId="78B057DA" w14:textId="77777777"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（三）起草过程</w:t>
      </w:r>
    </w:p>
    <w:p w14:paraId="20273F6F" w14:textId="77777777"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1） 建立标准起草组</w:t>
      </w:r>
    </w:p>
    <w:p w14:paraId="0120009B" w14:textId="597D4E07" w:rsidR="00F17389" w:rsidRDefault="00F17389" w:rsidP="00F17389">
      <w:pPr>
        <w:spacing w:line="360" w:lineRule="auto"/>
        <w:ind w:firstLineChars="201" w:firstLine="482"/>
        <w:rPr>
          <w:rFonts w:ascii="宋体" w:hAnsi="宋体"/>
          <w:sz w:val="24"/>
        </w:rPr>
      </w:pPr>
      <w:r w:rsidRPr="00F17389">
        <w:rPr>
          <w:rFonts w:ascii="宋体" w:hAnsi="宋体" w:hint="eastAsia"/>
          <w:sz w:val="24"/>
        </w:rPr>
        <w:t>该标准于2019年7月1日获中华人民共和国文化和旅游部科技教育司批准立项，2019年10月成立了由北京保利剧院管理有限公司等组成的标准起草组。</w:t>
      </w:r>
    </w:p>
    <w:p w14:paraId="3757F747" w14:textId="77777777" w:rsidR="00AA326E" w:rsidRPr="00AA326E" w:rsidRDefault="00AA326E" w:rsidP="00AA326E">
      <w:pPr>
        <w:spacing w:line="360" w:lineRule="auto"/>
        <w:ind w:firstLineChars="201" w:firstLine="482"/>
        <w:rPr>
          <w:rFonts w:ascii="宋体" w:hAnsi="宋体"/>
          <w:sz w:val="24"/>
        </w:rPr>
      </w:pPr>
      <w:r w:rsidRPr="00AA326E">
        <w:rPr>
          <w:rFonts w:ascii="宋体" w:hAnsi="宋体" w:hint="eastAsia"/>
          <w:sz w:val="24"/>
        </w:rPr>
        <w:t>本文件起草单位：北京保利剧院管理有限公司、中国演出行业协会、中国艺术科技研究所、武汉琴台大剧院管理有限公司、上海东方艺术中心管理有限公司、南京保利大剧院管理有限公司、上海保利大剧院管理有限公司、长沙梅溪湖保利大剧院管理有限公司、常州市保利大剧院管理有限公司。</w:t>
      </w:r>
    </w:p>
    <w:p w14:paraId="5F5E0BCE" w14:textId="28134101" w:rsidR="00AA326E" w:rsidRDefault="00AA326E" w:rsidP="00AA326E">
      <w:pPr>
        <w:spacing w:line="360" w:lineRule="auto"/>
        <w:ind w:firstLineChars="201" w:firstLine="482"/>
        <w:rPr>
          <w:rFonts w:ascii="宋体" w:hAnsi="宋体"/>
          <w:sz w:val="24"/>
        </w:rPr>
      </w:pPr>
      <w:r w:rsidRPr="00AA326E">
        <w:rPr>
          <w:rFonts w:ascii="宋体" w:hAnsi="宋体" w:hint="eastAsia"/>
          <w:sz w:val="24"/>
        </w:rPr>
        <w:t>本文件主要起草人：郭文鹏、姚睿、渠红艳、于昌林、朱克宁、潘燕、闫贤良、张素贤、</w:t>
      </w:r>
      <w:r w:rsidRPr="00F17389">
        <w:rPr>
          <w:rFonts w:ascii="宋体" w:hAnsi="宋体" w:hint="eastAsia"/>
          <w:sz w:val="24"/>
        </w:rPr>
        <w:t>刘原、</w:t>
      </w:r>
      <w:r w:rsidRPr="00AA326E">
        <w:rPr>
          <w:rFonts w:ascii="宋体" w:hAnsi="宋体" w:hint="eastAsia"/>
          <w:sz w:val="24"/>
        </w:rPr>
        <w:t>苏京、王文平、雷雯、巩升林、宋剑、占苗、于跃、赵天舒、王珅、张子易、杨帆。</w:t>
      </w:r>
    </w:p>
    <w:p w14:paraId="4E9E46B2" w14:textId="0FD80399" w:rsidR="00F17389" w:rsidRDefault="00F17389" w:rsidP="004B07CC">
      <w:pPr>
        <w:spacing w:line="360" w:lineRule="auto"/>
        <w:ind w:firstLineChars="201" w:firstLine="482"/>
        <w:rPr>
          <w:rFonts w:ascii="宋体" w:hAnsi="宋体"/>
          <w:sz w:val="24"/>
        </w:rPr>
      </w:pPr>
      <w:r w:rsidRPr="00F17389">
        <w:rPr>
          <w:rFonts w:ascii="宋体" w:hAnsi="宋体" w:hint="eastAsia"/>
          <w:sz w:val="24"/>
        </w:rPr>
        <w:t>2）形成标准草案</w:t>
      </w:r>
    </w:p>
    <w:p w14:paraId="0AB1115B" w14:textId="77777777" w:rsidR="00F17389" w:rsidRPr="003707C5" w:rsidRDefault="00F17389" w:rsidP="00F17389">
      <w:pPr>
        <w:spacing w:line="360" w:lineRule="auto"/>
        <w:ind w:firstLineChars="201" w:firstLine="482"/>
        <w:rPr>
          <w:rFonts w:ascii="宋体" w:hAnsi="宋体"/>
          <w:sz w:val="24"/>
        </w:rPr>
      </w:pPr>
      <w:r w:rsidRPr="003707C5">
        <w:rPr>
          <w:rFonts w:ascii="宋体" w:hAnsi="宋体" w:hint="eastAsia"/>
          <w:sz w:val="24"/>
        </w:rPr>
        <w:t>本标准由董事长郭文鹏先生亲自主抓，列入公司重点工作，公司管理层高度</w:t>
      </w:r>
      <w:r w:rsidRPr="003707C5">
        <w:rPr>
          <w:rFonts w:ascii="宋体" w:hAnsi="宋体" w:hint="eastAsia"/>
          <w:sz w:val="24"/>
        </w:rPr>
        <w:lastRenderedPageBreak/>
        <w:t>重视，委派分管领导督办，并抽调成立剧院标准化小组开展编写工作。</w:t>
      </w:r>
    </w:p>
    <w:p w14:paraId="45F3808A" w14:textId="5E4512C5" w:rsidR="00F17389" w:rsidRPr="003707C5" w:rsidRDefault="00F17389" w:rsidP="00F17389">
      <w:pPr>
        <w:spacing w:line="360" w:lineRule="auto"/>
        <w:ind w:firstLineChars="201" w:firstLine="482"/>
        <w:rPr>
          <w:rFonts w:ascii="宋体" w:hAnsi="宋体"/>
          <w:sz w:val="24"/>
        </w:rPr>
      </w:pPr>
      <w:r w:rsidRPr="003707C5">
        <w:rPr>
          <w:rFonts w:ascii="宋体" w:hAnsi="宋体" w:hint="eastAsia"/>
          <w:sz w:val="24"/>
        </w:rPr>
        <w:t>本次标准化编写工作，北京保利剧院管理有限公司抽调一部分分管业务的总经理和各岗位的部门负责人参与标准化制定规则，组建了标准化的工作团队，确保标准符合实际工作，又符合实际操作。分别成立不同</w:t>
      </w:r>
      <w:r w:rsidR="009D1B10">
        <w:rPr>
          <w:rFonts w:ascii="宋体" w:hAnsi="宋体" w:hint="eastAsia"/>
          <w:sz w:val="24"/>
        </w:rPr>
        <w:t>的工作组，每个小组内既有懂专业的负责人，又有标准化工程师参与编写</w:t>
      </w:r>
      <w:r w:rsidRPr="003707C5">
        <w:rPr>
          <w:rFonts w:ascii="宋体" w:hAnsi="宋体" w:hint="eastAsia"/>
          <w:sz w:val="24"/>
        </w:rPr>
        <w:t>。</w:t>
      </w:r>
    </w:p>
    <w:p w14:paraId="3A8D29C9" w14:textId="77777777" w:rsidR="00F17389" w:rsidRPr="007A3663" w:rsidRDefault="00F17389" w:rsidP="00F17389">
      <w:pPr>
        <w:spacing w:line="360" w:lineRule="auto"/>
        <w:ind w:firstLineChars="201" w:firstLine="482"/>
        <w:rPr>
          <w:rFonts w:ascii="宋体" w:hAnsi="宋体"/>
          <w:sz w:val="24"/>
        </w:rPr>
      </w:pPr>
      <w:r w:rsidRPr="003707C5">
        <w:rPr>
          <w:rFonts w:ascii="宋体" w:hAnsi="宋体" w:hint="eastAsia"/>
          <w:sz w:val="24"/>
        </w:rPr>
        <w:t>标准起草组于2019年11月启动本文件的调研工作，并于2019年12 月底前完成了相关资料的收集和分析工作。起草组经多次组内研讨，确定了标准的框架和主要内容，并于202</w:t>
      </w:r>
      <w:r>
        <w:rPr>
          <w:rFonts w:ascii="宋体" w:hAnsi="宋体"/>
          <w:sz w:val="24"/>
        </w:rPr>
        <w:t>1</w:t>
      </w:r>
      <w:r w:rsidRPr="003707C5">
        <w:rPr>
          <w:rFonts w:ascii="宋体" w:hAnsi="宋体" w:hint="eastAsia"/>
          <w:sz w:val="24"/>
        </w:rPr>
        <w:t>年3月形成了标准草案稿。</w:t>
      </w:r>
    </w:p>
    <w:p w14:paraId="2E601715" w14:textId="77777777" w:rsidR="0064223A" w:rsidRDefault="00F17389" w:rsidP="00F17389">
      <w:pPr>
        <w:spacing w:line="360" w:lineRule="auto"/>
        <w:ind w:firstLineChars="201" w:firstLine="482"/>
        <w:rPr>
          <w:rFonts w:ascii="宋体" w:hAnsi="宋体"/>
          <w:sz w:val="24"/>
        </w:rPr>
      </w:pPr>
      <w:r w:rsidRPr="00F17389">
        <w:rPr>
          <w:rFonts w:ascii="宋体" w:hAnsi="宋体" w:hint="eastAsia"/>
          <w:sz w:val="24"/>
        </w:rPr>
        <w:t xml:space="preserve">3）征求意见阶段 </w:t>
      </w:r>
    </w:p>
    <w:p w14:paraId="766BC18F" w14:textId="48CAFD31"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标准起草工作组先后召开多次组内研讨会，对标准草案进行讨论。</w:t>
      </w:r>
    </w:p>
    <w:p w14:paraId="1EED848F" w14:textId="1CD4423B" w:rsidR="00F17389" w:rsidRPr="00F17389" w:rsidRDefault="00F17389" w:rsidP="00F17389">
      <w:pPr>
        <w:spacing w:line="360" w:lineRule="auto"/>
        <w:ind w:firstLineChars="201" w:firstLine="482"/>
        <w:rPr>
          <w:rFonts w:ascii="宋体" w:hAnsi="宋体"/>
          <w:sz w:val="24"/>
        </w:rPr>
      </w:pPr>
      <w:r w:rsidRPr="00F17389">
        <w:rPr>
          <w:rFonts w:ascii="宋体" w:hAnsi="宋体" w:hint="eastAsia"/>
          <w:sz w:val="24"/>
        </w:rPr>
        <w:t>2022年1月，本标准试点工作在保利剧院公司全国</w:t>
      </w:r>
      <w:r w:rsidR="00A24B34">
        <w:rPr>
          <w:rFonts w:ascii="宋体" w:hAnsi="宋体" w:hint="eastAsia"/>
          <w:sz w:val="24"/>
        </w:rPr>
        <w:t>近8</w:t>
      </w:r>
      <w:r w:rsidR="00A24B34">
        <w:rPr>
          <w:rFonts w:ascii="宋体" w:hAnsi="宋体"/>
          <w:sz w:val="24"/>
        </w:rPr>
        <w:t>0</w:t>
      </w:r>
      <w:r w:rsidRPr="00F17389">
        <w:rPr>
          <w:rFonts w:ascii="宋体" w:hAnsi="宋体" w:hint="eastAsia"/>
          <w:sz w:val="24"/>
        </w:rPr>
        <w:t>家剧院中依据区域划分，</w:t>
      </w:r>
      <w:r w:rsidR="00FA57F1" w:rsidRPr="00C704D7">
        <w:rPr>
          <w:rFonts w:ascii="宋体" w:hAnsi="宋体" w:hint="eastAsia"/>
          <w:sz w:val="24"/>
        </w:rPr>
        <w:t>筛选7家试点剧院参与标准编写工作，试点单位是：北京保利剧院、上海东方艺术中心管理有限公司、武汉琴台大剧院管理有限公司、上海保利大剧院管理有限公司、南京保利大剧院管理有限公司、</w:t>
      </w:r>
      <w:r w:rsidR="00FA57F1" w:rsidRPr="00E4539A">
        <w:rPr>
          <w:rFonts w:ascii="宋体" w:hAnsi="宋体" w:hint="eastAsia"/>
          <w:sz w:val="24"/>
        </w:rPr>
        <w:t>长沙梅溪湖保利大剧院管理有限公司、</w:t>
      </w:r>
      <w:r w:rsidR="00FA57F1" w:rsidRPr="00C704D7">
        <w:rPr>
          <w:rFonts w:ascii="宋体" w:hAnsi="宋体" w:hint="eastAsia"/>
          <w:sz w:val="24"/>
        </w:rPr>
        <w:t>常州市保利大剧院管理有限公司。</w:t>
      </w:r>
      <w:r w:rsidRPr="00291138">
        <w:rPr>
          <w:rFonts w:ascii="宋体" w:hAnsi="宋体" w:hint="eastAsia"/>
          <w:sz w:val="24"/>
        </w:rPr>
        <w:t>通过试点找出标准化工作的差异，试出差距，试出问题，试出经验，通过专业人员</w:t>
      </w:r>
      <w:r w:rsidRPr="00F17389">
        <w:rPr>
          <w:rFonts w:ascii="宋体" w:hAnsi="宋体" w:hint="eastAsia"/>
          <w:sz w:val="24"/>
        </w:rPr>
        <w:t>验收和访谈，为标准优化事先找出对策。</w:t>
      </w:r>
    </w:p>
    <w:p w14:paraId="437A89B7" w14:textId="01EE3D18" w:rsidR="00F17389" w:rsidRPr="00271C17" w:rsidRDefault="00271C17" w:rsidP="00271C17">
      <w:pPr>
        <w:spacing w:line="360" w:lineRule="auto"/>
        <w:ind w:firstLineChars="201" w:firstLine="482"/>
        <w:rPr>
          <w:rFonts w:ascii="宋体" w:hAnsi="宋体" w:hint="eastAsia"/>
          <w:sz w:val="24"/>
        </w:rPr>
      </w:pPr>
      <w:r>
        <w:rPr>
          <w:rFonts w:ascii="宋体" w:hAnsi="宋体" w:hint="eastAsia"/>
          <w:sz w:val="24"/>
        </w:rPr>
        <w:t>根据专家意见，起草组对草案内容进行</w:t>
      </w:r>
      <w:r w:rsidRPr="007A3663">
        <w:rPr>
          <w:rFonts w:ascii="宋体" w:hAnsi="宋体" w:hint="eastAsia"/>
          <w:sz w:val="24"/>
        </w:rPr>
        <w:t>修改，于</w:t>
      </w:r>
      <w:r w:rsidRPr="00830957">
        <w:rPr>
          <w:rFonts w:ascii="宋体" w:hAnsi="宋体" w:hint="eastAsia"/>
          <w:sz w:val="24"/>
        </w:rPr>
        <w:t>202</w:t>
      </w:r>
      <w:r>
        <w:rPr>
          <w:rFonts w:ascii="宋体" w:hAnsi="宋体"/>
          <w:sz w:val="24"/>
        </w:rPr>
        <w:t>3</w:t>
      </w:r>
      <w:r w:rsidRPr="00830957">
        <w:rPr>
          <w:rFonts w:ascii="宋体" w:hAnsi="宋体" w:hint="eastAsia"/>
          <w:sz w:val="24"/>
        </w:rPr>
        <w:t>年</w:t>
      </w:r>
      <w:r>
        <w:rPr>
          <w:rFonts w:ascii="宋体" w:hAnsi="宋体" w:hint="eastAsia"/>
          <w:sz w:val="24"/>
        </w:rPr>
        <w:t>1</w:t>
      </w:r>
      <w:r>
        <w:rPr>
          <w:rFonts w:ascii="宋体" w:hAnsi="宋体"/>
          <w:sz w:val="24"/>
        </w:rPr>
        <w:t>2</w:t>
      </w:r>
      <w:r w:rsidRPr="00830957">
        <w:rPr>
          <w:rFonts w:ascii="宋体" w:hAnsi="宋体" w:hint="eastAsia"/>
          <w:sz w:val="24"/>
        </w:rPr>
        <w:t>月</w:t>
      </w:r>
      <w:r w:rsidRPr="003707C5">
        <w:rPr>
          <w:rFonts w:ascii="宋体" w:hAnsi="宋体" w:hint="eastAsia"/>
          <w:sz w:val="24"/>
        </w:rPr>
        <w:t>将修改完善的标准文本即《</w:t>
      </w:r>
      <w:r>
        <w:rPr>
          <w:rFonts w:ascii="宋体" w:hAnsi="宋体" w:hint="eastAsia"/>
          <w:sz w:val="24"/>
        </w:rPr>
        <w:t>征求意见稿</w:t>
      </w:r>
      <w:r w:rsidRPr="003707C5">
        <w:rPr>
          <w:rFonts w:ascii="宋体" w:hAnsi="宋体" w:hint="eastAsia"/>
          <w:sz w:val="24"/>
        </w:rPr>
        <w:t>》《编制说明》报送剧场标委会秘书处。</w:t>
      </w:r>
      <w:bookmarkStart w:id="0" w:name="_GoBack"/>
      <w:bookmarkEnd w:id="0"/>
    </w:p>
    <w:p w14:paraId="44B04D2A" w14:textId="77777777" w:rsidR="00F17389" w:rsidRPr="00F17389" w:rsidRDefault="00F17389" w:rsidP="004B07CC">
      <w:pPr>
        <w:spacing w:line="360" w:lineRule="auto"/>
        <w:ind w:firstLineChars="201" w:firstLine="482"/>
        <w:rPr>
          <w:rFonts w:ascii="宋体" w:hAnsi="宋体"/>
          <w:sz w:val="24"/>
        </w:rPr>
      </w:pPr>
    </w:p>
    <w:p w14:paraId="2375316E" w14:textId="77777777" w:rsidR="00F17389" w:rsidRPr="00F17389" w:rsidRDefault="00F17389" w:rsidP="00F17389">
      <w:pPr>
        <w:spacing w:line="360" w:lineRule="auto"/>
        <w:jc w:val="left"/>
        <w:rPr>
          <w:rFonts w:ascii="宋体" w:hAnsi="宋体"/>
          <w:b/>
          <w:sz w:val="24"/>
        </w:rPr>
      </w:pPr>
      <w:r w:rsidRPr="00F17389">
        <w:rPr>
          <w:rFonts w:ascii="宋体" w:hAnsi="宋体" w:hint="eastAsia"/>
          <w:b/>
          <w:sz w:val="24"/>
        </w:rPr>
        <w:t>二、编制原则和确定标准主要内容的依据</w:t>
      </w:r>
    </w:p>
    <w:p w14:paraId="61F5FFE2" w14:textId="77777777" w:rsidR="00F17389" w:rsidRPr="00F17389" w:rsidRDefault="00F17389" w:rsidP="00F17389">
      <w:pPr>
        <w:spacing w:line="360" w:lineRule="auto"/>
        <w:ind w:firstLineChars="201" w:firstLine="482"/>
        <w:jc w:val="left"/>
        <w:rPr>
          <w:rFonts w:ascii="宋体" w:hAnsi="宋体"/>
          <w:sz w:val="24"/>
        </w:rPr>
      </w:pPr>
      <w:r w:rsidRPr="00F17389">
        <w:rPr>
          <w:rFonts w:ascii="宋体" w:hAnsi="宋体" w:hint="eastAsia"/>
          <w:sz w:val="24"/>
        </w:rPr>
        <w:t>（一）编制原则</w:t>
      </w:r>
    </w:p>
    <w:p w14:paraId="35666069" w14:textId="77777777" w:rsidR="00F17389" w:rsidRPr="00F17389" w:rsidRDefault="00F17389" w:rsidP="00F17389">
      <w:pPr>
        <w:spacing w:line="360" w:lineRule="auto"/>
        <w:ind w:firstLineChars="201" w:firstLine="482"/>
        <w:jc w:val="left"/>
        <w:rPr>
          <w:rFonts w:ascii="宋体" w:hAnsi="宋体"/>
          <w:sz w:val="24"/>
        </w:rPr>
      </w:pPr>
      <w:r w:rsidRPr="00F17389">
        <w:rPr>
          <w:rFonts w:ascii="宋体" w:hAnsi="宋体" w:hint="eastAsia"/>
          <w:sz w:val="24"/>
        </w:rPr>
        <w:t>按照 GB/T1.1-2020《标准化工作导则 第1部分:标准化文件的结构和起草规则》的要求和规定编写本标准内容。</w:t>
      </w:r>
    </w:p>
    <w:p w14:paraId="338D77C8" w14:textId="77777777" w:rsidR="00F17389" w:rsidRPr="00F17389" w:rsidRDefault="00F17389" w:rsidP="00F17389">
      <w:pPr>
        <w:spacing w:line="360" w:lineRule="auto"/>
        <w:ind w:firstLineChars="201" w:firstLine="482"/>
        <w:jc w:val="left"/>
        <w:rPr>
          <w:rFonts w:ascii="宋体" w:hAnsi="宋体"/>
          <w:sz w:val="24"/>
        </w:rPr>
      </w:pPr>
      <w:r w:rsidRPr="00F17389">
        <w:rPr>
          <w:rFonts w:ascii="宋体" w:hAnsi="宋体" w:hint="eastAsia"/>
          <w:sz w:val="24"/>
        </w:rPr>
        <w:t>本标准具有科学性、先进性。同时应充分考虑到现阶段我国剧院管理情况与服务水平描述需求，使其具有可操作性。</w:t>
      </w:r>
    </w:p>
    <w:p w14:paraId="5539131D" w14:textId="77777777" w:rsidR="00F17389" w:rsidRPr="00F17389" w:rsidRDefault="00F17389" w:rsidP="00F17389">
      <w:pPr>
        <w:spacing w:line="360" w:lineRule="auto"/>
        <w:ind w:firstLineChars="201" w:firstLine="482"/>
        <w:jc w:val="left"/>
        <w:rPr>
          <w:rFonts w:ascii="宋体" w:hAnsi="宋体"/>
          <w:sz w:val="24"/>
        </w:rPr>
      </w:pPr>
    </w:p>
    <w:p w14:paraId="099F291D" w14:textId="77777777" w:rsidR="00F17389" w:rsidRPr="00F17389" w:rsidRDefault="00F17389" w:rsidP="00F17389">
      <w:pPr>
        <w:spacing w:line="360" w:lineRule="auto"/>
        <w:ind w:firstLineChars="201" w:firstLine="482"/>
        <w:jc w:val="left"/>
        <w:rPr>
          <w:rFonts w:ascii="宋体" w:hAnsi="宋体"/>
          <w:sz w:val="24"/>
        </w:rPr>
      </w:pPr>
      <w:r w:rsidRPr="00F17389">
        <w:rPr>
          <w:rFonts w:ascii="宋体" w:hAnsi="宋体" w:hint="eastAsia"/>
          <w:sz w:val="24"/>
        </w:rPr>
        <w:t>（二）主要内容</w:t>
      </w:r>
    </w:p>
    <w:p w14:paraId="0C7568F8" w14:textId="613337BB" w:rsidR="009C2589" w:rsidRPr="009C2589" w:rsidRDefault="009C2589" w:rsidP="009C2589">
      <w:pPr>
        <w:spacing w:line="360" w:lineRule="auto"/>
        <w:ind w:firstLineChars="201" w:firstLine="482"/>
        <w:jc w:val="left"/>
        <w:rPr>
          <w:rFonts w:ascii="宋体" w:hAnsi="宋体"/>
          <w:sz w:val="24"/>
        </w:rPr>
      </w:pPr>
      <w:r>
        <w:rPr>
          <w:rFonts w:ascii="宋体" w:hAnsi="宋体" w:hint="eastAsia"/>
          <w:sz w:val="24"/>
        </w:rPr>
        <w:t>本文件规定了剧院职业内容、剧院职业</w:t>
      </w:r>
      <w:r w:rsidRPr="009C2589">
        <w:rPr>
          <w:rFonts w:ascii="宋体" w:hAnsi="宋体" w:hint="eastAsia"/>
          <w:sz w:val="24"/>
        </w:rPr>
        <w:t>总</w:t>
      </w:r>
      <w:r>
        <w:rPr>
          <w:rFonts w:ascii="宋体" w:hAnsi="宋体" w:hint="eastAsia"/>
          <w:sz w:val="24"/>
        </w:rPr>
        <w:t>体要求、剧院专业技术</w:t>
      </w:r>
      <w:r w:rsidR="009C771B">
        <w:rPr>
          <w:rFonts w:ascii="宋体" w:hAnsi="宋体" w:hint="eastAsia"/>
          <w:sz w:val="24"/>
        </w:rPr>
        <w:t>职业</w:t>
      </w:r>
      <w:r w:rsidRPr="009C2589">
        <w:rPr>
          <w:rFonts w:ascii="宋体" w:hAnsi="宋体" w:hint="eastAsia"/>
          <w:sz w:val="24"/>
        </w:rPr>
        <w:t>。</w:t>
      </w:r>
    </w:p>
    <w:p w14:paraId="70D5850E" w14:textId="71803E26" w:rsidR="00F17389" w:rsidRDefault="009C2589" w:rsidP="009C2589">
      <w:pPr>
        <w:spacing w:line="360" w:lineRule="auto"/>
        <w:ind w:firstLineChars="201" w:firstLine="482"/>
        <w:jc w:val="left"/>
        <w:rPr>
          <w:rFonts w:ascii="宋体" w:hAnsi="宋体"/>
          <w:sz w:val="24"/>
        </w:rPr>
      </w:pPr>
      <w:r w:rsidRPr="009C2589">
        <w:rPr>
          <w:rFonts w:ascii="宋体" w:hAnsi="宋体" w:hint="eastAsia"/>
          <w:sz w:val="24"/>
        </w:rPr>
        <w:t>本文件适用于专业剧场、音乐厅等演出场所，其他类型剧场、可进行公开</w:t>
      </w:r>
      <w:r w:rsidRPr="009C2589">
        <w:rPr>
          <w:rFonts w:ascii="宋体" w:hAnsi="宋体" w:hint="eastAsia"/>
          <w:sz w:val="24"/>
        </w:rPr>
        <w:lastRenderedPageBreak/>
        <w:t>性文艺演出的其他演出场所可参照执行。</w:t>
      </w:r>
    </w:p>
    <w:p w14:paraId="5FDD1FCE" w14:textId="77777777" w:rsidR="009C2589" w:rsidRPr="00F17389" w:rsidRDefault="009C2589" w:rsidP="009C2589">
      <w:pPr>
        <w:spacing w:line="360" w:lineRule="auto"/>
        <w:ind w:firstLineChars="201" w:firstLine="482"/>
        <w:jc w:val="left"/>
        <w:rPr>
          <w:rFonts w:ascii="宋体" w:hAnsi="宋体"/>
          <w:sz w:val="24"/>
        </w:rPr>
      </w:pPr>
    </w:p>
    <w:p w14:paraId="1F6BD54F" w14:textId="3669B525" w:rsidR="00F17389" w:rsidRPr="00F17389" w:rsidRDefault="00F17389" w:rsidP="009C771B">
      <w:pPr>
        <w:spacing w:line="360" w:lineRule="auto"/>
        <w:ind w:firstLineChars="201" w:firstLine="482"/>
        <w:jc w:val="left"/>
        <w:rPr>
          <w:rFonts w:ascii="宋体" w:hAnsi="宋体"/>
          <w:sz w:val="24"/>
        </w:rPr>
      </w:pPr>
      <w:r w:rsidRPr="00F17389">
        <w:rPr>
          <w:rFonts w:ascii="宋体" w:hAnsi="宋体" w:hint="eastAsia"/>
          <w:sz w:val="24"/>
        </w:rPr>
        <w:t>（三）确定主要内容的依据</w:t>
      </w:r>
    </w:p>
    <w:p w14:paraId="4FA1E245" w14:textId="06E302EE" w:rsidR="00F17389" w:rsidRPr="00F17389" w:rsidRDefault="00F17389" w:rsidP="00F17389">
      <w:pPr>
        <w:spacing w:line="360" w:lineRule="auto"/>
        <w:ind w:firstLineChars="201" w:firstLine="482"/>
        <w:jc w:val="left"/>
        <w:rPr>
          <w:rFonts w:ascii="宋体" w:hAnsi="宋体"/>
          <w:sz w:val="24"/>
        </w:rPr>
      </w:pPr>
      <w:r w:rsidRPr="00F17389">
        <w:rPr>
          <w:rFonts w:ascii="宋体" w:hAnsi="宋体" w:hint="eastAsia"/>
          <w:sz w:val="24"/>
        </w:rPr>
        <w:t>本标准起草过程中，对保利剧院近20年管理工作的总结和提炼，形成标准主要内容。同时结合中国艺术科学研究所等参编单位的管理经营，最终达成共识，确定了本标准编制的界限和范围。</w:t>
      </w:r>
    </w:p>
    <w:p w14:paraId="0DA20026" w14:textId="6F05C603" w:rsidR="00F17389" w:rsidRDefault="00F17389" w:rsidP="004B07CC">
      <w:pPr>
        <w:spacing w:line="360" w:lineRule="auto"/>
        <w:ind w:firstLineChars="201" w:firstLine="484"/>
        <w:jc w:val="left"/>
        <w:rPr>
          <w:rFonts w:ascii="宋体" w:hAnsi="宋体"/>
          <w:b/>
          <w:sz w:val="24"/>
        </w:rPr>
      </w:pPr>
    </w:p>
    <w:p w14:paraId="189AB8B5" w14:textId="77777777" w:rsidR="009C771B" w:rsidRPr="007A3663" w:rsidRDefault="009C771B" w:rsidP="009C771B">
      <w:pPr>
        <w:snapToGrid w:val="0"/>
        <w:spacing w:line="360" w:lineRule="auto"/>
        <w:rPr>
          <w:rFonts w:ascii="宋体" w:hAnsi="宋体"/>
          <w:b/>
          <w:sz w:val="24"/>
        </w:rPr>
      </w:pPr>
      <w:r w:rsidRPr="007A3663">
        <w:rPr>
          <w:rFonts w:ascii="宋体" w:hAnsi="宋体" w:hint="eastAsia"/>
          <w:b/>
          <w:sz w:val="24"/>
        </w:rPr>
        <w:t>三、主要试验、验证分析</w:t>
      </w:r>
    </w:p>
    <w:p w14:paraId="02ACA996"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（一）试验验证的分析、综述报告</w:t>
      </w:r>
    </w:p>
    <w:p w14:paraId="34F28AF4" w14:textId="7C898E24" w:rsidR="009C771B" w:rsidRPr="00486BA9" w:rsidRDefault="003D538F" w:rsidP="009C771B">
      <w:pPr>
        <w:snapToGrid w:val="0"/>
        <w:spacing w:line="360" w:lineRule="auto"/>
        <w:ind w:firstLineChars="200" w:firstLine="480"/>
        <w:rPr>
          <w:rFonts w:ascii="宋体" w:hAnsi="宋体"/>
          <w:sz w:val="24"/>
        </w:rPr>
      </w:pPr>
      <w:r>
        <w:rPr>
          <w:rFonts w:ascii="宋体" w:hAnsi="宋体" w:hint="eastAsia"/>
          <w:sz w:val="24"/>
        </w:rPr>
        <w:t>本</w:t>
      </w:r>
      <w:r w:rsidR="009C771B" w:rsidRPr="00486BA9">
        <w:rPr>
          <w:rFonts w:ascii="宋体" w:hAnsi="宋体" w:hint="eastAsia"/>
          <w:sz w:val="24"/>
        </w:rPr>
        <w:t>标准未涉及。</w:t>
      </w:r>
    </w:p>
    <w:p w14:paraId="57C9739B" w14:textId="77777777" w:rsidR="009C771B" w:rsidRPr="00486BA9" w:rsidRDefault="009C771B" w:rsidP="009C771B">
      <w:pPr>
        <w:snapToGrid w:val="0"/>
        <w:spacing w:line="360" w:lineRule="auto"/>
        <w:ind w:firstLineChars="200" w:firstLine="480"/>
        <w:rPr>
          <w:rFonts w:ascii="宋体" w:hAnsi="宋体"/>
          <w:sz w:val="24"/>
        </w:rPr>
      </w:pPr>
    </w:p>
    <w:p w14:paraId="6664DE4B"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（二）技术经济论证</w:t>
      </w:r>
    </w:p>
    <w:p w14:paraId="46B0CD0B" w14:textId="701E3CA9" w:rsidR="009C771B" w:rsidRDefault="003D538F" w:rsidP="009C771B">
      <w:pPr>
        <w:snapToGrid w:val="0"/>
        <w:spacing w:line="360" w:lineRule="auto"/>
        <w:ind w:firstLineChars="200" w:firstLine="480"/>
        <w:rPr>
          <w:rFonts w:ascii="宋体" w:hAnsi="宋体"/>
          <w:sz w:val="24"/>
        </w:rPr>
      </w:pPr>
      <w:r>
        <w:rPr>
          <w:rFonts w:ascii="宋体" w:hAnsi="宋体" w:hint="eastAsia"/>
          <w:sz w:val="24"/>
        </w:rPr>
        <w:t>本</w:t>
      </w:r>
      <w:r w:rsidR="009C771B" w:rsidRPr="00486BA9">
        <w:rPr>
          <w:rFonts w:ascii="宋体" w:hAnsi="宋体" w:hint="eastAsia"/>
          <w:sz w:val="24"/>
        </w:rPr>
        <w:t>标准未涉及。</w:t>
      </w:r>
    </w:p>
    <w:p w14:paraId="07B70B1F" w14:textId="77777777" w:rsidR="009C771B" w:rsidRDefault="009C771B" w:rsidP="009C771B">
      <w:pPr>
        <w:snapToGrid w:val="0"/>
        <w:spacing w:line="360" w:lineRule="auto"/>
        <w:ind w:firstLineChars="200" w:firstLine="480"/>
        <w:rPr>
          <w:rFonts w:ascii="宋体" w:hAnsi="宋体"/>
          <w:sz w:val="24"/>
        </w:rPr>
      </w:pPr>
    </w:p>
    <w:p w14:paraId="14325BDD"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（三）预期的经济效益、社会效益和生态效益</w:t>
      </w:r>
    </w:p>
    <w:p w14:paraId="6AFAD837" w14:textId="13A8E075" w:rsidR="009C771B" w:rsidRPr="007D5DD8" w:rsidRDefault="009C771B" w:rsidP="009C771B">
      <w:pPr>
        <w:snapToGrid w:val="0"/>
        <w:spacing w:line="360" w:lineRule="auto"/>
        <w:ind w:firstLineChars="200" w:firstLine="480"/>
        <w:rPr>
          <w:rFonts w:ascii="宋体" w:hAnsi="宋体"/>
          <w:sz w:val="24"/>
        </w:rPr>
      </w:pPr>
      <w:r w:rsidRPr="007D5DD8">
        <w:rPr>
          <w:rFonts w:ascii="宋体" w:hAnsi="宋体" w:hint="eastAsia"/>
          <w:sz w:val="24"/>
        </w:rPr>
        <w:t>本标准有助于</w:t>
      </w:r>
      <w:r w:rsidR="007D5DD8" w:rsidRPr="007D5DD8">
        <w:rPr>
          <w:rFonts w:ascii="宋体" w:hAnsi="宋体" w:hint="eastAsia"/>
          <w:sz w:val="24"/>
        </w:rPr>
        <w:t>提高剧院服务水平，</w:t>
      </w:r>
      <w:r w:rsidRPr="007D5DD8">
        <w:rPr>
          <w:rFonts w:ascii="宋体" w:hAnsi="宋体" w:hint="eastAsia"/>
          <w:sz w:val="24"/>
        </w:rPr>
        <w:t>提升剧院管理质量，规范剧院运营管理活动具有重要行业意义，为与剧院行业从业人员及管理组织提供标准依据，</w:t>
      </w:r>
      <w:r w:rsidR="007D5DD8" w:rsidRPr="007D5DD8">
        <w:rPr>
          <w:rFonts w:ascii="宋体" w:hAnsi="宋体" w:hint="eastAsia"/>
          <w:sz w:val="24"/>
        </w:rPr>
        <w:t>促进</w:t>
      </w:r>
      <w:r w:rsidRPr="007D5DD8">
        <w:rPr>
          <w:rFonts w:ascii="宋体" w:hAnsi="宋体" w:hint="eastAsia"/>
          <w:sz w:val="24"/>
        </w:rPr>
        <w:t>剧院社会效益和经济效益</w:t>
      </w:r>
      <w:r w:rsidR="007D5DD8" w:rsidRPr="007D5DD8">
        <w:rPr>
          <w:rFonts w:ascii="宋体" w:hAnsi="宋体" w:hint="eastAsia"/>
          <w:sz w:val="24"/>
        </w:rPr>
        <w:t>提升</w:t>
      </w:r>
      <w:r w:rsidRPr="007D5DD8">
        <w:rPr>
          <w:rFonts w:ascii="宋体" w:hAnsi="宋体" w:hint="eastAsia"/>
          <w:sz w:val="24"/>
        </w:rPr>
        <w:t>，</w:t>
      </w:r>
      <w:r w:rsidR="007D5DD8" w:rsidRPr="007D5DD8">
        <w:rPr>
          <w:rFonts w:ascii="宋体" w:hAnsi="宋体" w:hint="eastAsia"/>
          <w:sz w:val="24"/>
        </w:rPr>
        <w:t>保障</w:t>
      </w:r>
      <w:r w:rsidRPr="007D5DD8">
        <w:rPr>
          <w:rFonts w:ascii="宋体" w:hAnsi="宋体" w:hint="eastAsia"/>
          <w:sz w:val="24"/>
        </w:rPr>
        <w:t>剧院可持续经营。</w:t>
      </w:r>
    </w:p>
    <w:p w14:paraId="3445B942" w14:textId="77777777" w:rsidR="009C771B" w:rsidRPr="00731338" w:rsidRDefault="009C771B" w:rsidP="009C771B">
      <w:pPr>
        <w:snapToGrid w:val="0"/>
        <w:spacing w:line="360" w:lineRule="auto"/>
        <w:ind w:firstLineChars="200" w:firstLine="480"/>
        <w:rPr>
          <w:rFonts w:ascii="宋体" w:hAnsi="宋体"/>
          <w:sz w:val="24"/>
        </w:rPr>
      </w:pPr>
    </w:p>
    <w:p w14:paraId="71E0D571" w14:textId="77777777" w:rsidR="009C771B" w:rsidRPr="00486BA9" w:rsidRDefault="009C771B" w:rsidP="009C771B">
      <w:pPr>
        <w:snapToGrid w:val="0"/>
        <w:spacing w:line="360" w:lineRule="auto"/>
        <w:rPr>
          <w:rFonts w:ascii="宋体" w:hAnsi="宋体"/>
          <w:b/>
          <w:sz w:val="24"/>
        </w:rPr>
      </w:pPr>
      <w:r w:rsidRPr="00486BA9">
        <w:rPr>
          <w:rFonts w:ascii="宋体" w:hAnsi="宋体" w:hint="eastAsia"/>
          <w:b/>
          <w:sz w:val="24"/>
        </w:rPr>
        <w:t>四、与国际、国外同类标准技术内容的对比情况</w:t>
      </w:r>
    </w:p>
    <w:p w14:paraId="5969404B"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本标准为首次自主制定，不涉及国际国外标准采标情况。</w:t>
      </w:r>
    </w:p>
    <w:p w14:paraId="35D45AFB" w14:textId="77777777" w:rsidR="009C771B" w:rsidRPr="00486BA9" w:rsidRDefault="009C771B" w:rsidP="009C771B">
      <w:pPr>
        <w:snapToGrid w:val="0"/>
        <w:spacing w:line="360" w:lineRule="auto"/>
        <w:ind w:firstLineChars="200" w:firstLine="482"/>
        <w:rPr>
          <w:rFonts w:ascii="宋体" w:hAnsi="宋体"/>
          <w:b/>
          <w:sz w:val="24"/>
        </w:rPr>
      </w:pPr>
    </w:p>
    <w:p w14:paraId="2EB331F1" w14:textId="77777777" w:rsidR="009C771B" w:rsidRPr="00486BA9" w:rsidRDefault="009C771B" w:rsidP="009C771B">
      <w:pPr>
        <w:snapToGrid w:val="0"/>
        <w:spacing w:line="360" w:lineRule="auto"/>
        <w:rPr>
          <w:rFonts w:ascii="宋体" w:hAnsi="宋体"/>
          <w:b/>
          <w:sz w:val="24"/>
        </w:rPr>
      </w:pPr>
      <w:r w:rsidRPr="00486BA9">
        <w:rPr>
          <w:rFonts w:ascii="宋体" w:hAnsi="宋体" w:hint="eastAsia"/>
          <w:b/>
          <w:sz w:val="24"/>
        </w:rPr>
        <w:t>五、与相关国际标准的关系</w:t>
      </w:r>
    </w:p>
    <w:p w14:paraId="2B8FAD77"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本标准为首次自主制定，不涉及国际国外标准采标情况。</w:t>
      </w:r>
    </w:p>
    <w:p w14:paraId="41FE6993" w14:textId="77777777" w:rsidR="009C771B" w:rsidRPr="00486BA9" w:rsidRDefault="009C771B" w:rsidP="009C771B">
      <w:pPr>
        <w:snapToGrid w:val="0"/>
        <w:spacing w:line="360" w:lineRule="auto"/>
        <w:ind w:firstLineChars="200" w:firstLine="482"/>
        <w:rPr>
          <w:rFonts w:ascii="宋体" w:hAnsi="宋体"/>
          <w:b/>
          <w:sz w:val="24"/>
        </w:rPr>
      </w:pPr>
    </w:p>
    <w:p w14:paraId="582500D8" w14:textId="77777777" w:rsidR="009C771B" w:rsidRPr="00486BA9" w:rsidRDefault="009C771B" w:rsidP="009C771B">
      <w:pPr>
        <w:snapToGrid w:val="0"/>
        <w:spacing w:line="360" w:lineRule="auto"/>
        <w:rPr>
          <w:rFonts w:ascii="宋体" w:hAnsi="宋体"/>
          <w:b/>
          <w:sz w:val="24"/>
        </w:rPr>
      </w:pPr>
      <w:r w:rsidRPr="00486BA9">
        <w:rPr>
          <w:rFonts w:ascii="宋体" w:hAnsi="宋体" w:hint="eastAsia"/>
          <w:b/>
          <w:sz w:val="24"/>
        </w:rPr>
        <w:t>六、与有关法律、行政法规及相关标准的关系</w:t>
      </w:r>
    </w:p>
    <w:p w14:paraId="3AF6716D" w14:textId="398AD87A" w:rsidR="009C771B" w:rsidRPr="009C771B"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本标准符合国家现行法律、法规、规章和强制性国家标准的要求，</w:t>
      </w:r>
      <w:r w:rsidRPr="009C771B">
        <w:rPr>
          <w:rFonts w:ascii="宋体" w:hAnsi="宋体" w:hint="eastAsia"/>
          <w:sz w:val="24"/>
        </w:rPr>
        <w:t>依据人力资源和社会保障部《国家职业技能标准编制技术规程》，在职业分类的基础上，根据职业的特性、技术工艺、设备材料以及生产方式等要求，规范从业人员的理论知识和操作技能综合性素质，为开展职业教育培训和职业技能鉴定，以及用人</w:t>
      </w:r>
      <w:r w:rsidRPr="009C771B">
        <w:rPr>
          <w:rFonts w:ascii="宋体" w:hAnsi="宋体" w:hint="eastAsia"/>
          <w:sz w:val="24"/>
        </w:rPr>
        <w:lastRenderedPageBreak/>
        <w:t>单位录用、使用人员提供基本依据。</w:t>
      </w:r>
    </w:p>
    <w:p w14:paraId="1B6A3C37" w14:textId="77777777" w:rsidR="009C771B" w:rsidRPr="00486BA9" w:rsidRDefault="009C771B" w:rsidP="009C771B">
      <w:pPr>
        <w:snapToGrid w:val="0"/>
        <w:spacing w:line="360" w:lineRule="auto"/>
        <w:rPr>
          <w:rFonts w:ascii="宋体" w:hAnsi="宋体"/>
          <w:b/>
          <w:sz w:val="24"/>
        </w:rPr>
      </w:pPr>
      <w:r w:rsidRPr="00486BA9">
        <w:rPr>
          <w:rFonts w:ascii="宋体" w:hAnsi="宋体" w:hint="eastAsia"/>
          <w:b/>
          <w:sz w:val="24"/>
        </w:rPr>
        <w:t>七、重大分歧意见的处理经过和依据</w:t>
      </w:r>
    </w:p>
    <w:p w14:paraId="5594C6BF"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本标准在制定过程中未出现重大分歧意见。</w:t>
      </w:r>
    </w:p>
    <w:p w14:paraId="47997324" w14:textId="77777777" w:rsidR="009C771B" w:rsidRPr="00486BA9" w:rsidRDefault="009C771B" w:rsidP="009C771B">
      <w:pPr>
        <w:snapToGrid w:val="0"/>
        <w:spacing w:line="360" w:lineRule="auto"/>
        <w:ind w:firstLineChars="200" w:firstLine="482"/>
        <w:rPr>
          <w:rFonts w:ascii="宋体" w:hAnsi="宋体"/>
          <w:b/>
          <w:sz w:val="24"/>
        </w:rPr>
      </w:pPr>
    </w:p>
    <w:p w14:paraId="64E2F92D" w14:textId="77777777" w:rsidR="009C771B" w:rsidRPr="00486BA9" w:rsidRDefault="009C771B" w:rsidP="009C771B">
      <w:pPr>
        <w:snapToGrid w:val="0"/>
        <w:spacing w:line="360" w:lineRule="auto"/>
        <w:rPr>
          <w:rFonts w:ascii="宋体" w:hAnsi="宋体"/>
          <w:b/>
          <w:sz w:val="24"/>
        </w:rPr>
      </w:pPr>
      <w:r w:rsidRPr="00486BA9">
        <w:rPr>
          <w:rFonts w:ascii="宋体" w:hAnsi="宋体" w:hint="eastAsia"/>
          <w:b/>
          <w:sz w:val="24"/>
        </w:rPr>
        <w:t>八、涉及专利的有关说明</w:t>
      </w:r>
    </w:p>
    <w:p w14:paraId="727E3007" w14:textId="77777777" w:rsidR="009C771B"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本标准未涉及专利情况。</w:t>
      </w:r>
    </w:p>
    <w:p w14:paraId="6E055FF8" w14:textId="77777777" w:rsidR="009C771B" w:rsidRPr="007A3663" w:rsidRDefault="009C771B" w:rsidP="009C771B">
      <w:pPr>
        <w:snapToGrid w:val="0"/>
        <w:spacing w:line="360" w:lineRule="auto"/>
        <w:ind w:firstLineChars="200" w:firstLine="480"/>
        <w:rPr>
          <w:rFonts w:ascii="宋体" w:hAnsi="宋体"/>
          <w:sz w:val="24"/>
        </w:rPr>
      </w:pPr>
    </w:p>
    <w:p w14:paraId="5F3FAECB" w14:textId="77777777" w:rsidR="009C771B" w:rsidRPr="007A3663" w:rsidRDefault="009C771B" w:rsidP="009C771B">
      <w:pPr>
        <w:snapToGrid w:val="0"/>
        <w:spacing w:line="360" w:lineRule="auto"/>
        <w:rPr>
          <w:rFonts w:ascii="宋体" w:hAnsi="宋体"/>
          <w:b/>
          <w:sz w:val="24"/>
        </w:rPr>
      </w:pPr>
      <w:r>
        <w:rPr>
          <w:rFonts w:ascii="宋体" w:hAnsi="宋体" w:hint="eastAsia"/>
          <w:b/>
          <w:sz w:val="24"/>
        </w:rPr>
        <w:t>九</w:t>
      </w:r>
      <w:r w:rsidRPr="007A3663">
        <w:rPr>
          <w:rFonts w:ascii="宋体" w:hAnsi="宋体" w:hint="eastAsia"/>
          <w:b/>
          <w:sz w:val="24"/>
        </w:rPr>
        <w:t>、贯彻标准的要求和措施建议</w:t>
      </w:r>
    </w:p>
    <w:p w14:paraId="29218BC5" w14:textId="77777777" w:rsidR="009C771B" w:rsidRPr="00486BA9" w:rsidRDefault="009C771B" w:rsidP="009C771B">
      <w:pPr>
        <w:snapToGrid w:val="0"/>
        <w:spacing w:line="360" w:lineRule="auto"/>
        <w:ind w:firstLineChars="100" w:firstLine="240"/>
        <w:rPr>
          <w:rFonts w:ascii="宋体" w:hAnsi="宋体"/>
          <w:sz w:val="24"/>
        </w:rPr>
      </w:pPr>
      <w:r w:rsidRPr="00486BA9">
        <w:rPr>
          <w:rFonts w:ascii="宋体" w:hAnsi="宋体" w:hint="eastAsia"/>
          <w:sz w:val="24"/>
        </w:rPr>
        <w:t>（一）实施标准的要求</w:t>
      </w:r>
    </w:p>
    <w:p w14:paraId="06FBDF3C"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本标准为首次制定，建议作为推荐性标准发布实施。</w:t>
      </w:r>
    </w:p>
    <w:p w14:paraId="07AFAC09" w14:textId="77777777" w:rsidR="009C771B" w:rsidRPr="00486BA9" w:rsidRDefault="009C771B" w:rsidP="009C771B">
      <w:pPr>
        <w:snapToGrid w:val="0"/>
        <w:spacing w:line="360" w:lineRule="auto"/>
        <w:rPr>
          <w:rFonts w:ascii="宋体" w:hAnsi="宋体"/>
          <w:sz w:val="24"/>
        </w:rPr>
      </w:pPr>
    </w:p>
    <w:p w14:paraId="79678153" w14:textId="77777777" w:rsidR="009C771B" w:rsidRPr="00486BA9" w:rsidRDefault="009C771B" w:rsidP="009C771B">
      <w:pPr>
        <w:snapToGrid w:val="0"/>
        <w:spacing w:line="360" w:lineRule="auto"/>
        <w:ind w:firstLineChars="100" w:firstLine="240"/>
        <w:rPr>
          <w:rFonts w:ascii="宋体" w:hAnsi="宋体"/>
          <w:sz w:val="24"/>
        </w:rPr>
      </w:pPr>
      <w:r w:rsidRPr="00486BA9">
        <w:rPr>
          <w:rFonts w:ascii="宋体" w:hAnsi="宋体" w:hint="eastAsia"/>
          <w:sz w:val="24"/>
        </w:rPr>
        <w:t>（二）组织措施、技术措施</w:t>
      </w:r>
    </w:p>
    <w:p w14:paraId="12D945DD" w14:textId="3B5BF9E8"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在组织上建议在北京保利剧院管理有限公司应用实施，并逐渐引导全国</w:t>
      </w:r>
      <w:r w:rsidR="00F432F2" w:rsidRPr="00EE0675">
        <w:rPr>
          <w:rFonts w:ascii="宋体" w:hAnsi="宋体" w:hint="eastAsia"/>
          <w:sz w:val="24"/>
        </w:rPr>
        <w:t>近80</w:t>
      </w:r>
      <w:r w:rsidRPr="00486BA9">
        <w:rPr>
          <w:rFonts w:ascii="宋体" w:hAnsi="宋体" w:hint="eastAsia"/>
          <w:sz w:val="24"/>
        </w:rPr>
        <w:t>家保利剧院与参编单位推荐试用，由中国演出行业协会推荐会员单位积极实施本标准。并将实施过程中出现的问题和改进建议反馈起草组以便进一步对本标准进行修改完善。</w:t>
      </w:r>
    </w:p>
    <w:p w14:paraId="3459FABD" w14:textId="77777777" w:rsidR="009C771B" w:rsidRPr="00486BA9" w:rsidRDefault="009C771B" w:rsidP="009C771B">
      <w:pPr>
        <w:snapToGrid w:val="0"/>
        <w:spacing w:line="360" w:lineRule="auto"/>
        <w:rPr>
          <w:rFonts w:ascii="宋体" w:hAnsi="宋体"/>
          <w:sz w:val="24"/>
        </w:rPr>
      </w:pPr>
    </w:p>
    <w:p w14:paraId="7AF4FB20" w14:textId="77777777" w:rsidR="009C771B" w:rsidRPr="00486BA9" w:rsidRDefault="009C771B" w:rsidP="009C771B">
      <w:pPr>
        <w:snapToGrid w:val="0"/>
        <w:spacing w:line="360" w:lineRule="auto"/>
        <w:ind w:firstLineChars="100" w:firstLine="240"/>
        <w:rPr>
          <w:rFonts w:ascii="宋体" w:hAnsi="宋体"/>
          <w:sz w:val="24"/>
        </w:rPr>
      </w:pPr>
      <w:r w:rsidRPr="00486BA9">
        <w:rPr>
          <w:rFonts w:ascii="宋体" w:hAnsi="宋体" w:hint="eastAsia"/>
          <w:sz w:val="24"/>
        </w:rPr>
        <w:t>（三）标准过渡期和实施日期的建议</w:t>
      </w:r>
    </w:p>
    <w:p w14:paraId="2352EBFE" w14:textId="77777777" w:rsidR="009C771B" w:rsidRPr="00486BA9"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建议标准发布3个月后实施。</w:t>
      </w:r>
    </w:p>
    <w:p w14:paraId="3F34425F" w14:textId="77777777" w:rsidR="009C771B" w:rsidRPr="00486BA9" w:rsidRDefault="009C771B" w:rsidP="009C771B">
      <w:pPr>
        <w:snapToGrid w:val="0"/>
        <w:spacing w:line="360" w:lineRule="auto"/>
        <w:rPr>
          <w:rFonts w:ascii="宋体" w:hAnsi="宋体"/>
          <w:sz w:val="24"/>
        </w:rPr>
      </w:pPr>
    </w:p>
    <w:p w14:paraId="52E2FAD8" w14:textId="77777777" w:rsidR="009C771B" w:rsidRPr="00486BA9" w:rsidRDefault="009C771B" w:rsidP="009C771B">
      <w:pPr>
        <w:snapToGrid w:val="0"/>
        <w:spacing w:line="360" w:lineRule="auto"/>
        <w:ind w:firstLineChars="100" w:firstLine="240"/>
        <w:rPr>
          <w:rFonts w:ascii="宋体" w:hAnsi="宋体"/>
          <w:sz w:val="24"/>
        </w:rPr>
      </w:pPr>
      <w:r w:rsidRPr="00486BA9">
        <w:rPr>
          <w:rFonts w:ascii="宋体" w:hAnsi="宋体" w:hint="eastAsia"/>
          <w:sz w:val="24"/>
        </w:rPr>
        <w:t>（四）废止现行有关标准的建议</w:t>
      </w:r>
    </w:p>
    <w:p w14:paraId="68BE237B" w14:textId="77777777" w:rsidR="009C771B" w:rsidRDefault="009C771B" w:rsidP="009C771B">
      <w:pPr>
        <w:snapToGrid w:val="0"/>
        <w:spacing w:line="360" w:lineRule="auto"/>
        <w:ind w:firstLineChars="200" w:firstLine="480"/>
        <w:rPr>
          <w:rFonts w:ascii="宋体" w:hAnsi="宋体"/>
          <w:sz w:val="24"/>
        </w:rPr>
      </w:pPr>
      <w:r w:rsidRPr="00486BA9">
        <w:rPr>
          <w:rFonts w:ascii="宋体" w:hAnsi="宋体" w:hint="eastAsia"/>
          <w:sz w:val="24"/>
        </w:rPr>
        <w:t>本标准不涉及对现行标准的废止。</w:t>
      </w:r>
    </w:p>
    <w:p w14:paraId="61641EEA" w14:textId="77777777" w:rsidR="009C771B" w:rsidRDefault="009C771B" w:rsidP="009C771B">
      <w:pPr>
        <w:snapToGrid w:val="0"/>
        <w:spacing w:line="360" w:lineRule="auto"/>
        <w:ind w:firstLineChars="200" w:firstLine="480"/>
        <w:rPr>
          <w:rFonts w:asciiTheme="minorEastAsia" w:eastAsiaTheme="minorEastAsia" w:hAnsiTheme="minorEastAsia"/>
          <w:sz w:val="24"/>
        </w:rPr>
      </w:pPr>
    </w:p>
    <w:p w14:paraId="5902F32A" w14:textId="77777777" w:rsidR="009C771B" w:rsidRDefault="009C771B" w:rsidP="009C771B">
      <w:pPr>
        <w:snapToGrid w:val="0"/>
        <w:spacing w:line="360" w:lineRule="auto"/>
        <w:rPr>
          <w:rFonts w:ascii="宋体" w:hAnsi="宋体"/>
          <w:b/>
          <w:sz w:val="24"/>
        </w:rPr>
      </w:pPr>
      <w:r>
        <w:rPr>
          <w:rFonts w:ascii="宋体" w:hAnsi="宋体" w:hint="eastAsia"/>
          <w:b/>
          <w:sz w:val="24"/>
        </w:rPr>
        <w:t>十、其他应予说明的情况</w:t>
      </w:r>
    </w:p>
    <w:p w14:paraId="61376B45" w14:textId="77777777" w:rsidR="009C771B" w:rsidRDefault="009C771B" w:rsidP="009C771B">
      <w:pPr>
        <w:rPr>
          <w:rFonts w:ascii="宋体" w:hAnsi="宋体"/>
          <w:sz w:val="24"/>
        </w:rPr>
      </w:pPr>
      <w:r>
        <w:rPr>
          <w:rFonts w:ascii="宋体" w:hAnsi="宋体" w:hint="eastAsia"/>
          <w:sz w:val="24"/>
        </w:rPr>
        <w:t xml:space="preserve">     无。</w:t>
      </w:r>
    </w:p>
    <w:p w14:paraId="4B8A47BE" w14:textId="12EF182C" w:rsidR="009C771B" w:rsidRDefault="009C771B" w:rsidP="004B07CC">
      <w:pPr>
        <w:spacing w:line="360" w:lineRule="auto"/>
        <w:ind w:firstLineChars="201" w:firstLine="484"/>
        <w:jc w:val="left"/>
        <w:rPr>
          <w:rFonts w:ascii="宋体" w:hAnsi="宋体"/>
          <w:b/>
          <w:sz w:val="24"/>
        </w:rPr>
      </w:pPr>
    </w:p>
    <w:p w14:paraId="0E039DB8" w14:textId="77777777" w:rsidR="00125375" w:rsidRDefault="00125375">
      <w:pPr>
        <w:rPr>
          <w:rFonts w:ascii="Calibri" w:hAnsi="Calibri"/>
          <w:szCs w:val="22"/>
        </w:rPr>
      </w:pPr>
    </w:p>
    <w:p w14:paraId="3BC64A60" w14:textId="77777777" w:rsidR="00125375" w:rsidRDefault="00125375">
      <w:pPr>
        <w:rPr>
          <w:rFonts w:ascii="Calibri" w:hAnsi="Calibri"/>
          <w:szCs w:val="22"/>
        </w:rPr>
      </w:pPr>
    </w:p>
    <w:p w14:paraId="412016FF" w14:textId="59CADAFB" w:rsidR="00BA7968" w:rsidRDefault="00BF557F">
      <w:pPr>
        <w:snapToGrid w:val="0"/>
        <w:spacing w:line="360" w:lineRule="auto"/>
        <w:ind w:firstLineChars="200" w:firstLine="482"/>
        <w:jc w:val="right"/>
        <w:rPr>
          <w:rFonts w:asciiTheme="minorEastAsia" w:eastAsiaTheme="minorEastAsia" w:hAnsiTheme="minorEastAsia"/>
          <w:b/>
          <w:sz w:val="24"/>
        </w:rPr>
      </w:pPr>
      <w:r>
        <w:rPr>
          <w:rFonts w:asciiTheme="minorEastAsia" w:eastAsiaTheme="minorEastAsia" w:hAnsiTheme="minorEastAsia" w:hint="eastAsia"/>
          <w:b/>
          <w:sz w:val="24"/>
        </w:rPr>
        <w:t>《剧院</w:t>
      </w:r>
      <w:r w:rsidR="00B64D02">
        <w:rPr>
          <w:rFonts w:asciiTheme="minorEastAsia" w:eastAsiaTheme="minorEastAsia" w:hAnsiTheme="minorEastAsia" w:hint="eastAsia"/>
          <w:b/>
          <w:sz w:val="24"/>
        </w:rPr>
        <w:t>职业技能要求</w:t>
      </w:r>
      <w:r>
        <w:rPr>
          <w:rFonts w:asciiTheme="minorEastAsia" w:eastAsiaTheme="minorEastAsia" w:hAnsiTheme="minorEastAsia" w:hint="eastAsia"/>
          <w:b/>
          <w:sz w:val="24"/>
        </w:rPr>
        <w:t>》标准起草组</w:t>
      </w:r>
    </w:p>
    <w:p w14:paraId="071F117A" w14:textId="4A60D033" w:rsidR="00BA7968" w:rsidRDefault="00BF557F" w:rsidP="00125375">
      <w:pPr>
        <w:snapToGrid w:val="0"/>
        <w:spacing w:line="360" w:lineRule="auto"/>
        <w:ind w:right="482" w:firstLineChars="200" w:firstLine="482"/>
        <w:jc w:val="right"/>
        <w:rPr>
          <w:rFonts w:asciiTheme="minorEastAsia" w:eastAsiaTheme="minorEastAsia" w:hAnsiTheme="minorEastAsia"/>
          <w:b/>
          <w:sz w:val="24"/>
        </w:rPr>
      </w:pPr>
      <w:r>
        <w:rPr>
          <w:rFonts w:asciiTheme="minorEastAsia" w:eastAsiaTheme="minorEastAsia" w:hAnsiTheme="minorEastAsia" w:hint="eastAsia"/>
          <w:b/>
          <w:sz w:val="24"/>
        </w:rPr>
        <w:t>202</w:t>
      </w:r>
      <w:r w:rsidR="0001046E">
        <w:rPr>
          <w:rFonts w:asciiTheme="minorEastAsia" w:eastAsiaTheme="minorEastAsia" w:hAnsiTheme="minorEastAsia"/>
          <w:b/>
          <w:sz w:val="24"/>
        </w:rPr>
        <w:t>3</w:t>
      </w:r>
      <w:r>
        <w:rPr>
          <w:rFonts w:asciiTheme="minorEastAsia" w:eastAsiaTheme="minorEastAsia" w:hAnsiTheme="minorEastAsia" w:hint="eastAsia"/>
          <w:b/>
          <w:sz w:val="24"/>
        </w:rPr>
        <w:t>年</w:t>
      </w:r>
      <w:r w:rsidR="007D5DD8">
        <w:rPr>
          <w:rFonts w:asciiTheme="minorEastAsia" w:eastAsiaTheme="minorEastAsia" w:hAnsiTheme="minorEastAsia"/>
          <w:b/>
          <w:sz w:val="24"/>
        </w:rPr>
        <w:t>6</w:t>
      </w:r>
      <w:r>
        <w:rPr>
          <w:rFonts w:asciiTheme="minorEastAsia" w:eastAsiaTheme="minorEastAsia" w:hAnsiTheme="minorEastAsia" w:hint="eastAsia"/>
          <w:b/>
          <w:sz w:val="24"/>
        </w:rPr>
        <w:t>月</w:t>
      </w:r>
      <w:r w:rsidR="00B74752">
        <w:rPr>
          <w:rFonts w:asciiTheme="minorEastAsia" w:eastAsiaTheme="minorEastAsia" w:hAnsiTheme="minorEastAsia"/>
          <w:b/>
          <w:sz w:val="24"/>
        </w:rPr>
        <w:t>1</w:t>
      </w:r>
      <w:r w:rsidR="00BC0C55">
        <w:rPr>
          <w:rFonts w:asciiTheme="minorEastAsia" w:eastAsiaTheme="minorEastAsia" w:hAnsiTheme="minorEastAsia"/>
          <w:b/>
          <w:sz w:val="24"/>
        </w:rPr>
        <w:t>6</w:t>
      </w:r>
      <w:r>
        <w:rPr>
          <w:rFonts w:asciiTheme="minorEastAsia" w:eastAsiaTheme="minorEastAsia" w:hAnsiTheme="minorEastAsia" w:hint="eastAsia"/>
          <w:b/>
          <w:sz w:val="24"/>
        </w:rPr>
        <w:t>日</w:t>
      </w:r>
    </w:p>
    <w:sectPr w:rsidR="00BA7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C374" w14:textId="77777777" w:rsidR="00E230AC" w:rsidRDefault="00E230AC" w:rsidP="00E52949">
      <w:r>
        <w:separator/>
      </w:r>
    </w:p>
  </w:endnote>
  <w:endnote w:type="continuationSeparator" w:id="0">
    <w:p w14:paraId="38F18198" w14:textId="77777777" w:rsidR="00E230AC" w:rsidRDefault="00E230AC" w:rsidP="00E5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79253" w14:textId="77777777" w:rsidR="00E230AC" w:rsidRDefault="00E230AC" w:rsidP="00E52949">
      <w:r>
        <w:separator/>
      </w:r>
    </w:p>
  </w:footnote>
  <w:footnote w:type="continuationSeparator" w:id="0">
    <w:p w14:paraId="2110D20F" w14:textId="77777777" w:rsidR="00E230AC" w:rsidRDefault="00E230AC" w:rsidP="00E52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5"/>
    <w:rsid w:val="00000DD8"/>
    <w:rsid w:val="0001046E"/>
    <w:rsid w:val="00030EBF"/>
    <w:rsid w:val="00082441"/>
    <w:rsid w:val="00095DFE"/>
    <w:rsid w:val="00095F2E"/>
    <w:rsid w:val="000C53B8"/>
    <w:rsid w:val="000C54AA"/>
    <w:rsid w:val="000D09A7"/>
    <w:rsid w:val="000F5A71"/>
    <w:rsid w:val="001024BE"/>
    <w:rsid w:val="001118B6"/>
    <w:rsid w:val="00123F7E"/>
    <w:rsid w:val="00125375"/>
    <w:rsid w:val="00147725"/>
    <w:rsid w:val="00160D96"/>
    <w:rsid w:val="00164B0F"/>
    <w:rsid w:val="00165AF8"/>
    <w:rsid w:val="00184408"/>
    <w:rsid w:val="001C0D29"/>
    <w:rsid w:val="001C4A81"/>
    <w:rsid w:val="001F05CA"/>
    <w:rsid w:val="001F27F9"/>
    <w:rsid w:val="001F631C"/>
    <w:rsid w:val="00204E7F"/>
    <w:rsid w:val="00211BBF"/>
    <w:rsid w:val="00212DA8"/>
    <w:rsid w:val="0022753B"/>
    <w:rsid w:val="00253712"/>
    <w:rsid w:val="002617F2"/>
    <w:rsid w:val="0026310E"/>
    <w:rsid w:val="00271C17"/>
    <w:rsid w:val="00283FBE"/>
    <w:rsid w:val="00291138"/>
    <w:rsid w:val="00292C7D"/>
    <w:rsid w:val="002C66E7"/>
    <w:rsid w:val="002D23CE"/>
    <w:rsid w:val="002D44A5"/>
    <w:rsid w:val="0030429B"/>
    <w:rsid w:val="003145E7"/>
    <w:rsid w:val="00323E03"/>
    <w:rsid w:val="003268C0"/>
    <w:rsid w:val="00336036"/>
    <w:rsid w:val="00365851"/>
    <w:rsid w:val="00380FC4"/>
    <w:rsid w:val="00382D96"/>
    <w:rsid w:val="003A7F1E"/>
    <w:rsid w:val="003B4286"/>
    <w:rsid w:val="003C1A9A"/>
    <w:rsid w:val="003D538F"/>
    <w:rsid w:val="00402FD5"/>
    <w:rsid w:val="00410456"/>
    <w:rsid w:val="0041423A"/>
    <w:rsid w:val="00444DA5"/>
    <w:rsid w:val="00453456"/>
    <w:rsid w:val="004830F2"/>
    <w:rsid w:val="0049147F"/>
    <w:rsid w:val="004B07CC"/>
    <w:rsid w:val="004D1649"/>
    <w:rsid w:val="00555FBC"/>
    <w:rsid w:val="00582A25"/>
    <w:rsid w:val="00591735"/>
    <w:rsid w:val="0059669B"/>
    <w:rsid w:val="005F4886"/>
    <w:rsid w:val="0064223A"/>
    <w:rsid w:val="0064576E"/>
    <w:rsid w:val="00651015"/>
    <w:rsid w:val="00667362"/>
    <w:rsid w:val="00672A7B"/>
    <w:rsid w:val="006A1012"/>
    <w:rsid w:val="006D3D69"/>
    <w:rsid w:val="00701131"/>
    <w:rsid w:val="00724854"/>
    <w:rsid w:val="0073597E"/>
    <w:rsid w:val="007726DE"/>
    <w:rsid w:val="00777285"/>
    <w:rsid w:val="007D156D"/>
    <w:rsid w:val="007D5DD8"/>
    <w:rsid w:val="007F1B94"/>
    <w:rsid w:val="007F540A"/>
    <w:rsid w:val="00810FF0"/>
    <w:rsid w:val="00831EDA"/>
    <w:rsid w:val="008403B9"/>
    <w:rsid w:val="00854BD5"/>
    <w:rsid w:val="00866A7E"/>
    <w:rsid w:val="0087348E"/>
    <w:rsid w:val="008B10A4"/>
    <w:rsid w:val="008C6DF5"/>
    <w:rsid w:val="008E2357"/>
    <w:rsid w:val="00902F50"/>
    <w:rsid w:val="00920B10"/>
    <w:rsid w:val="009269C2"/>
    <w:rsid w:val="00956147"/>
    <w:rsid w:val="00960AB7"/>
    <w:rsid w:val="009715A6"/>
    <w:rsid w:val="009733E8"/>
    <w:rsid w:val="00981580"/>
    <w:rsid w:val="00985FD3"/>
    <w:rsid w:val="00995D8F"/>
    <w:rsid w:val="009A345E"/>
    <w:rsid w:val="009C2589"/>
    <w:rsid w:val="009C771B"/>
    <w:rsid w:val="009D1B10"/>
    <w:rsid w:val="009F6248"/>
    <w:rsid w:val="009F6526"/>
    <w:rsid w:val="00A0215E"/>
    <w:rsid w:val="00A24B34"/>
    <w:rsid w:val="00A9422C"/>
    <w:rsid w:val="00AA326E"/>
    <w:rsid w:val="00AE1184"/>
    <w:rsid w:val="00B361D5"/>
    <w:rsid w:val="00B54C14"/>
    <w:rsid w:val="00B55C94"/>
    <w:rsid w:val="00B64D02"/>
    <w:rsid w:val="00B74752"/>
    <w:rsid w:val="00B9768F"/>
    <w:rsid w:val="00BA1A0B"/>
    <w:rsid w:val="00BA7968"/>
    <w:rsid w:val="00BC019E"/>
    <w:rsid w:val="00BC0C55"/>
    <w:rsid w:val="00BD6F7F"/>
    <w:rsid w:val="00BE5B0C"/>
    <w:rsid w:val="00BF557F"/>
    <w:rsid w:val="00C163DD"/>
    <w:rsid w:val="00C43838"/>
    <w:rsid w:val="00C53E7A"/>
    <w:rsid w:val="00C72996"/>
    <w:rsid w:val="00C7678A"/>
    <w:rsid w:val="00C94CCC"/>
    <w:rsid w:val="00CA7691"/>
    <w:rsid w:val="00CA7F76"/>
    <w:rsid w:val="00CB18D8"/>
    <w:rsid w:val="00CB2571"/>
    <w:rsid w:val="00CD57F5"/>
    <w:rsid w:val="00D037F5"/>
    <w:rsid w:val="00D0650D"/>
    <w:rsid w:val="00D41447"/>
    <w:rsid w:val="00D65B57"/>
    <w:rsid w:val="00DD0911"/>
    <w:rsid w:val="00DE5145"/>
    <w:rsid w:val="00DF45F2"/>
    <w:rsid w:val="00E068DC"/>
    <w:rsid w:val="00E07222"/>
    <w:rsid w:val="00E230AC"/>
    <w:rsid w:val="00E36B27"/>
    <w:rsid w:val="00E47F10"/>
    <w:rsid w:val="00E52949"/>
    <w:rsid w:val="00E7030E"/>
    <w:rsid w:val="00E77EED"/>
    <w:rsid w:val="00E876CD"/>
    <w:rsid w:val="00EA40A2"/>
    <w:rsid w:val="00EA608A"/>
    <w:rsid w:val="00EB3FA4"/>
    <w:rsid w:val="00ED49D3"/>
    <w:rsid w:val="00EE2936"/>
    <w:rsid w:val="00EF7695"/>
    <w:rsid w:val="00F05FE8"/>
    <w:rsid w:val="00F13458"/>
    <w:rsid w:val="00F17389"/>
    <w:rsid w:val="00F426A9"/>
    <w:rsid w:val="00F432F2"/>
    <w:rsid w:val="00F62689"/>
    <w:rsid w:val="00F8600D"/>
    <w:rsid w:val="00FA2B8A"/>
    <w:rsid w:val="00FA57F1"/>
    <w:rsid w:val="00FC0597"/>
    <w:rsid w:val="41AA1E03"/>
    <w:rsid w:val="754D7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2937D"/>
  <w15:docId w15:val="{8814EE7D-2819-43CE-9281-213DC525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5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bzzx</dc:creator>
  <cp:lastModifiedBy>glzx</cp:lastModifiedBy>
  <cp:revision>50</cp:revision>
  <cp:lastPrinted>2019-06-26T01:12:00Z</cp:lastPrinted>
  <dcterms:created xsi:type="dcterms:W3CDTF">2021-09-24T02:13:00Z</dcterms:created>
  <dcterms:modified xsi:type="dcterms:W3CDTF">2023-12-19T03:21:00Z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